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eastAsia="黑体"/>
          <w:b/>
          <w:sz w:val="44"/>
          <w:szCs w:val="32"/>
        </w:rPr>
      </w:pPr>
    </w:p>
    <w:p>
      <w:pPr>
        <w:jc w:val="center"/>
        <w:rPr>
          <w:rFonts w:ascii="黑体" w:eastAsia="黑体"/>
          <w:b/>
          <w:sz w:val="44"/>
          <w:szCs w:val="32"/>
        </w:rPr>
      </w:pPr>
    </w:p>
    <w:p>
      <w:pPr>
        <w:jc w:val="center"/>
        <w:rPr>
          <w:rFonts w:ascii="黑体" w:eastAsia="黑体"/>
          <w:b/>
          <w:sz w:val="84"/>
          <w:szCs w:val="84"/>
        </w:rPr>
      </w:pPr>
      <w:r>
        <w:rPr>
          <w:rFonts w:hint="eastAsia" w:ascii="黑体" w:eastAsia="黑体"/>
          <w:b/>
          <w:sz w:val="84"/>
          <w:szCs w:val="84"/>
        </w:rPr>
        <w:t>牡丹江大学</w:t>
      </w:r>
      <w:r>
        <w:rPr>
          <w:rFonts w:hint="eastAsia" w:ascii="黑体" w:eastAsia="黑体"/>
          <w:b/>
          <w:sz w:val="84"/>
          <w:szCs w:val="84"/>
          <w:lang w:eastAsia="zh-CN"/>
        </w:rPr>
        <w:t>（本级）</w:t>
      </w:r>
    </w:p>
    <w:p>
      <w:pPr>
        <w:jc w:val="center"/>
        <w:rPr>
          <w:rFonts w:ascii="黑体" w:eastAsia="黑体"/>
          <w:bCs/>
          <w:sz w:val="84"/>
          <w:szCs w:val="84"/>
        </w:rPr>
      </w:pPr>
      <w:r>
        <w:rPr>
          <w:rFonts w:ascii="黑体" w:eastAsia="黑体"/>
          <w:b/>
          <w:sz w:val="84"/>
          <w:szCs w:val="84"/>
        </w:rPr>
        <w:t>2021</w:t>
      </w:r>
      <w:r>
        <w:rPr>
          <w:rFonts w:hint="eastAsia" w:ascii="黑体" w:eastAsia="黑体"/>
          <w:b/>
          <w:sz w:val="84"/>
          <w:szCs w:val="84"/>
        </w:rPr>
        <w:t>年部门预算</w:t>
      </w: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jc w:val="center"/>
        <w:rPr>
          <w:rFonts w:ascii="仿宋_GB2312" w:eastAsia="仿宋_GB2312"/>
          <w:sz w:val="84"/>
          <w:szCs w:val="84"/>
        </w:rPr>
      </w:pPr>
    </w:p>
    <w:p>
      <w:pPr>
        <w:widowControl/>
        <w:spacing w:line="360" w:lineRule="auto"/>
        <w:jc w:val="center"/>
        <w:rPr>
          <w:rFonts w:ascii="黑体" w:hAnsi="黑体" w:eastAsia="黑体" w:cs="黑体"/>
          <w:b/>
          <w:bCs/>
          <w:sz w:val="48"/>
          <w:szCs w:val="48"/>
        </w:rPr>
      </w:pPr>
      <w:r>
        <w:rPr>
          <w:rFonts w:hint="eastAsia" w:ascii="黑体" w:hAnsi="黑体" w:eastAsia="黑体" w:cs="黑体"/>
          <w:b/>
          <w:bCs/>
          <w:sz w:val="48"/>
          <w:szCs w:val="48"/>
        </w:rPr>
        <w:t>目录</w:t>
      </w:r>
    </w:p>
    <w:p>
      <w:pPr>
        <w:widowControl/>
        <w:spacing w:line="360" w:lineRule="auto"/>
        <w:rPr>
          <w:rFonts w:ascii="黑体" w:hAnsi="??" w:eastAsia="黑体" w:cs="黑体"/>
          <w:kern w:val="0"/>
          <w:sz w:val="36"/>
          <w:szCs w:val="36"/>
        </w:rPr>
      </w:pPr>
    </w:p>
    <w:p>
      <w:pPr>
        <w:widowControl/>
        <w:spacing w:line="360" w:lineRule="auto"/>
        <w:rPr>
          <w:rFonts w:ascii="黑体" w:hAnsi="??" w:eastAsia="黑体" w:cs="黑体"/>
          <w:kern w:val="0"/>
          <w:sz w:val="36"/>
          <w:szCs w:val="36"/>
        </w:rPr>
      </w:pPr>
      <w:r>
        <w:rPr>
          <w:rFonts w:hint="eastAsia" w:ascii="黑体" w:hAnsi="??" w:eastAsia="黑体" w:cs="黑体"/>
          <w:kern w:val="0"/>
          <w:sz w:val="36"/>
          <w:szCs w:val="36"/>
        </w:rPr>
        <w:t>第一部分牡丹江大学概况</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一、部门职责</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二、部门机构设置及预算编报范围</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三、部门人员构成</w:t>
      </w:r>
    </w:p>
    <w:p>
      <w:pPr>
        <w:widowControl/>
        <w:spacing w:line="360" w:lineRule="auto"/>
        <w:rPr>
          <w:rFonts w:ascii="黑体" w:hAnsi="??" w:eastAsia="黑体" w:cs="黑体"/>
          <w:kern w:val="0"/>
          <w:sz w:val="36"/>
          <w:szCs w:val="36"/>
        </w:rPr>
      </w:pPr>
      <w:r>
        <w:rPr>
          <w:rFonts w:hint="eastAsia" w:ascii="黑体" w:hAnsi="??" w:eastAsia="黑体" w:cs="黑体"/>
          <w:kern w:val="0"/>
          <w:sz w:val="36"/>
          <w:szCs w:val="36"/>
        </w:rPr>
        <w:t>第二部分牡丹江大学</w:t>
      </w:r>
      <w:r>
        <w:rPr>
          <w:rFonts w:ascii="黑体" w:hAnsi="??" w:eastAsia="黑体" w:cs="黑体"/>
          <w:kern w:val="0"/>
          <w:sz w:val="36"/>
          <w:szCs w:val="36"/>
        </w:rPr>
        <w:t>2021</w:t>
      </w:r>
      <w:r>
        <w:rPr>
          <w:rFonts w:hint="eastAsia" w:ascii="黑体" w:hAnsi="??" w:eastAsia="黑体" w:cs="黑体"/>
          <w:kern w:val="0"/>
          <w:sz w:val="36"/>
          <w:szCs w:val="36"/>
        </w:rPr>
        <w:t>年部门预算报表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一、部门收支总体情况表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二、部门收入总体情况表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三、部门支出总体情况表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四、财政拨款收支总体情况表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五、一般公共预算支出情况表（功能科目）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六、一般公共预算基本支出情况表（部门经济科目）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七、一般公共预算支出情况表（政府经济科目）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八、政府性基金预算支出情况表（功能科目）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九、政府性基金预算支出情况表（部门经济科目）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十、政府性基金预算支出情况表（政府经济科目）</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十一、一般公共预算“三公”经费支出情况表。</w:t>
      </w:r>
    </w:p>
    <w:p>
      <w:pPr>
        <w:widowControl/>
        <w:spacing w:line="360" w:lineRule="auto"/>
        <w:rPr>
          <w:rFonts w:ascii="仿宋_GB2312" w:hAnsi="??" w:eastAsia="仿宋_GB2312" w:cs="黑体"/>
          <w:sz w:val="32"/>
          <w:szCs w:val="32"/>
        </w:rPr>
      </w:pPr>
      <w:r>
        <w:rPr>
          <w:rFonts w:hint="eastAsia" w:ascii="仿宋_GB2312" w:hAnsi="??" w:eastAsia="仿宋_GB2312" w:cs="黑体"/>
          <w:sz w:val="32"/>
          <w:szCs w:val="32"/>
        </w:rPr>
        <w:t>十二、绩效目标表</w:t>
      </w:r>
    </w:p>
    <w:p>
      <w:pPr>
        <w:widowControl/>
        <w:spacing w:line="360" w:lineRule="auto"/>
        <w:rPr>
          <w:rFonts w:ascii="黑体" w:hAnsi="??" w:eastAsia="黑体" w:cs="黑体"/>
          <w:kern w:val="0"/>
          <w:sz w:val="36"/>
          <w:szCs w:val="36"/>
        </w:rPr>
      </w:pPr>
      <w:r>
        <w:rPr>
          <w:rFonts w:hint="eastAsia" w:ascii="黑体" w:hAnsi="??" w:eastAsia="黑体" w:cs="黑体"/>
          <w:kern w:val="0"/>
          <w:sz w:val="36"/>
          <w:szCs w:val="36"/>
        </w:rPr>
        <w:t>第三部分牡丹江大学</w:t>
      </w:r>
      <w:r>
        <w:rPr>
          <w:rFonts w:ascii="黑体" w:hAnsi="??" w:eastAsia="黑体" w:cs="黑体"/>
          <w:kern w:val="0"/>
          <w:sz w:val="36"/>
          <w:szCs w:val="36"/>
        </w:rPr>
        <w:t>2021</w:t>
      </w:r>
      <w:r>
        <w:rPr>
          <w:rFonts w:hint="eastAsia" w:ascii="黑体" w:hAnsi="??" w:eastAsia="黑体" w:cs="黑体"/>
          <w:kern w:val="0"/>
          <w:sz w:val="36"/>
          <w:szCs w:val="36"/>
        </w:rPr>
        <w:t>年部门预算情况说明</w:t>
      </w:r>
    </w:p>
    <w:p>
      <w:pPr>
        <w:widowControl/>
        <w:spacing w:line="360" w:lineRule="auto"/>
        <w:rPr>
          <w:rFonts w:ascii="黑体" w:hAnsi="??" w:eastAsia="黑体" w:cs="黑体"/>
          <w:kern w:val="0"/>
          <w:sz w:val="36"/>
          <w:szCs w:val="36"/>
        </w:rPr>
      </w:pPr>
      <w:r>
        <w:rPr>
          <w:rFonts w:hint="eastAsia" w:ascii="黑体" w:hAnsi="??" w:eastAsia="黑体" w:cs="黑体"/>
          <w:kern w:val="0"/>
          <w:sz w:val="36"/>
          <w:szCs w:val="36"/>
        </w:rPr>
        <w:t>第四部分名词解释</w:t>
      </w:r>
    </w:p>
    <w:p>
      <w:pPr>
        <w:widowControl/>
        <w:spacing w:line="600" w:lineRule="exact"/>
        <w:jc w:val="center"/>
        <w:rPr>
          <w:rFonts w:ascii="宋体" w:cs="华文中宋"/>
          <w:b/>
          <w:bCs/>
          <w:sz w:val="32"/>
          <w:szCs w:val="32"/>
        </w:rPr>
      </w:pPr>
    </w:p>
    <w:p>
      <w:pPr>
        <w:widowControl/>
        <w:spacing w:line="600" w:lineRule="exact"/>
        <w:jc w:val="center"/>
        <w:rPr>
          <w:rFonts w:ascii="黑体" w:hAnsi="黑体" w:eastAsia="黑体"/>
          <w:b/>
          <w:bCs/>
          <w:sz w:val="36"/>
          <w:szCs w:val="36"/>
        </w:rPr>
      </w:pPr>
      <w:r>
        <w:rPr>
          <w:rFonts w:hint="eastAsia" w:ascii="黑体" w:hAnsi="黑体" w:eastAsia="黑体" w:cs="华文中宋"/>
          <w:b/>
          <w:bCs/>
          <w:sz w:val="36"/>
          <w:szCs w:val="36"/>
        </w:rPr>
        <w:t>第一部分　牡丹江大学</w:t>
      </w:r>
      <w:r>
        <w:rPr>
          <w:rFonts w:hint="eastAsia" w:ascii="黑体" w:hAnsi="黑体" w:eastAsia="黑体" w:cs="黑体"/>
          <w:b/>
          <w:kern w:val="0"/>
          <w:sz w:val="36"/>
          <w:szCs w:val="36"/>
        </w:rPr>
        <w:t>概况</w:t>
      </w:r>
    </w:p>
    <w:p>
      <w:pPr>
        <w:widowControl/>
        <w:spacing w:line="360" w:lineRule="auto"/>
        <w:ind w:firstLine="643" w:firstLineChars="200"/>
        <w:rPr>
          <w:rFonts w:ascii="楷体_GB2312" w:hAnsi="黑体" w:eastAsia="楷体_GB2312" w:cs="黑体"/>
          <w:b/>
          <w:bCs/>
          <w:sz w:val="32"/>
          <w:szCs w:val="32"/>
        </w:rPr>
      </w:pPr>
    </w:p>
    <w:p>
      <w:pPr>
        <w:widowControl/>
        <w:spacing w:line="360" w:lineRule="auto"/>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一、部门职责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按照《牡丹江市机构编制委员会关于印发牡丹江大学主要职责内设机构和人员编制规定的通知》，牡丹江大学主要职责为：培养高等专科学历人才，促进科技文化发展；高等专业学历教育及相关培训。</w:t>
      </w:r>
    </w:p>
    <w:p>
      <w:pPr>
        <w:widowControl/>
        <w:spacing w:line="360" w:lineRule="auto"/>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二、部门机构设置及预算编报范围</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省编委《关于牡丹江大学内部机构设置的通知》（黑编〔2017〕159号）精神，按照市编办《关于牡丹江大学内部机构设置的通知》（牡编办发〔2017〕63号）文件要求，经2017年10月30日学校党委会议研究，我校内部机构设置如下：纪律检查委员会（考核办公室）、党政办公室、宣传部、组织人事处、学生工作部（学生处、团委）、财务处、总务处、教务处、招生就业处、保卫处（武装部）、工会、科研处、海林校区管理委员会、土木工程学院、机械工程学院、食品药品学院、信息与电气工程学院、财会与金融学院、经贸与管理学院、动画学院、外语学院、传媒与艺术学院、继续教育学院、国际文化交流中心、社科部、体育教研部、石油装备公共服务中心、现代教育中心、图书馆、学报编辑部。以上内部机构规格均为副处级。</w:t>
      </w:r>
    </w:p>
    <w:p>
      <w:pPr>
        <w:widowControl/>
        <w:spacing w:line="60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三、部门人员构成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（1）编制情况：事业编制556人。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（2）实有在职人员（482人）：全额拨款在职职工223人；学校自收自支在职职工113人，离岗创业3人；合同制78人，；临时人员68人。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（3）离退休人员（372人）：离休人员10人；全额拨款退休人员362人。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（4）遗属补助人员3人。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（5）我校现有在籍大专学生6800人，比上年增加1275人,原因是扩招。</w:t>
      </w:r>
    </w:p>
    <w:p>
      <w:pPr>
        <w:snapToGrid w:val="0"/>
        <w:spacing w:line="520" w:lineRule="exact"/>
        <w:ind w:firstLine="420" w:firstLineChars="200"/>
        <w:sectPr>
          <w:headerReference r:id="rId4" w:type="default"/>
          <w:footerReference r:id="rId5" w:type="default"/>
          <w:footerReference r:id="rId6" w:type="even"/>
          <w:pgSz w:w="11906" w:h="16838"/>
          <w:pgMar w:top="1701" w:right="1418" w:bottom="1418" w:left="1418" w:header="851" w:footer="992" w:gutter="0"/>
          <w:pgNumType w:fmt="numberInDash" w:start="1"/>
          <w:cols w:space="720" w:num="1"/>
          <w:docGrid w:type="lines" w:linePitch="312"/>
        </w:sectPr>
      </w:pPr>
    </w:p>
    <w:p>
      <w:pPr>
        <w:widowControl/>
        <w:spacing w:line="360" w:lineRule="auto"/>
        <w:rPr>
          <w:rFonts w:ascii="黑体" w:hAnsi="??" w:eastAsia="黑体" w:cs="黑体"/>
          <w:kern w:val="0"/>
          <w:sz w:val="36"/>
          <w:szCs w:val="36"/>
        </w:rPr>
      </w:pPr>
      <w:r>
        <w:rPr>
          <w:rFonts w:hint="eastAsia" w:ascii="黑体" w:hAnsi="??" w:eastAsia="黑体" w:cs="黑体"/>
          <w:kern w:val="0"/>
          <w:sz w:val="36"/>
          <w:szCs w:val="36"/>
        </w:rPr>
        <w:t>第二部分牡丹江大学</w:t>
      </w:r>
      <w:r>
        <w:rPr>
          <w:rFonts w:ascii="黑体" w:hAnsi="??" w:eastAsia="黑体" w:cs="黑体"/>
          <w:kern w:val="0"/>
          <w:sz w:val="36"/>
          <w:szCs w:val="36"/>
        </w:rPr>
        <w:t>2021</w:t>
      </w:r>
      <w:r>
        <w:rPr>
          <w:rFonts w:hint="eastAsia" w:ascii="黑体" w:hAnsi="??" w:eastAsia="黑体" w:cs="黑体"/>
          <w:kern w:val="0"/>
          <w:sz w:val="36"/>
          <w:szCs w:val="36"/>
        </w:rPr>
        <w:t>年部门预算报表</w:t>
      </w: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1</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部门预算收支总表</w:t>
      </w:r>
    </w:p>
    <w:p>
      <w:pPr>
        <w:widowControl/>
        <w:jc w:val="left"/>
        <w:rPr>
          <w:rFonts w:ascii="宋体" w:cs="宋体"/>
          <w:bCs/>
          <w:color w:val="2B2B2B"/>
          <w:kern w:val="0"/>
          <w:szCs w:val="21"/>
        </w:rPr>
      </w:pPr>
      <w:r>
        <w:rPr>
          <w:rFonts w:hint="eastAsia" w:ascii="宋体" w:hAnsi="宋体"/>
          <w:szCs w:val="21"/>
        </w:rPr>
        <w:t xml:space="preserve">部门：牡丹江大学                                                          </w:t>
      </w:r>
      <w:r>
        <w:rPr>
          <w:rFonts w:hint="eastAsia" w:ascii="宋体" w:hAnsi="宋体" w:cs="宋体"/>
          <w:bCs/>
          <w:color w:val="2B2B2B"/>
          <w:kern w:val="0"/>
          <w:szCs w:val="21"/>
        </w:rPr>
        <w:t>单位：万元</w:t>
      </w:r>
    </w:p>
    <w:tbl>
      <w:tblPr>
        <w:tblW w:w="156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835"/>
        <w:gridCol w:w="3118"/>
        <w:gridCol w:w="4253"/>
        <w:gridCol w:w="3402"/>
      </w:tblGrid>
      <w:tr>
        <w:trPr>
          <w:trHeight w:val="450" w:hRule="atLeast"/>
        </w:trPr>
        <w:tc>
          <w:tcPr>
            <w:tcW w:w="4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收      入</w:t>
            </w:r>
          </w:p>
        </w:tc>
        <w:tc>
          <w:tcPr>
            <w:tcW w:w="3118"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4253"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支      出</w:t>
            </w:r>
          </w:p>
        </w:tc>
        <w:tc>
          <w:tcPr>
            <w:tcW w:w="3402" w:type="dxa"/>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r>
      <w:tr>
        <w:trPr>
          <w:trHeight w:val="480" w:hRule="atLeast"/>
        </w:trPr>
        <w:tc>
          <w:tcPr>
            <w:tcW w:w="48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项  目</w:t>
            </w:r>
          </w:p>
        </w:tc>
        <w:tc>
          <w:tcPr>
            <w:tcW w:w="3118" w:type="dxa"/>
            <w:tcBorders>
              <w:top w:val="nil"/>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预算数</w:t>
            </w:r>
          </w:p>
        </w:tc>
        <w:tc>
          <w:tcPr>
            <w:tcW w:w="4253" w:type="dxa"/>
            <w:tcBorders>
              <w:top w:val="nil"/>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项  目</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预算数</w:t>
            </w:r>
          </w:p>
        </w:tc>
      </w:tr>
      <w:tr>
        <w:trPr>
          <w:trHeight w:val="510" w:hRule="atLeast"/>
        </w:trPr>
        <w:tc>
          <w:tcPr>
            <w:tcW w:w="4835"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一、一般公共预算</w:t>
            </w:r>
          </w:p>
        </w:tc>
        <w:tc>
          <w:tcPr>
            <w:tcW w:w="3118" w:type="dxa"/>
            <w:tcBorders>
              <w:top w:val="nil"/>
              <w:left w:val="nil"/>
              <w:bottom w:val="nil"/>
              <w:right w:val="nil"/>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3,714.89 </w:t>
            </w:r>
          </w:p>
        </w:tc>
        <w:tc>
          <w:tcPr>
            <w:tcW w:w="4253"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一、一般公共服务支出</w:t>
            </w:r>
          </w:p>
        </w:tc>
        <w:tc>
          <w:tcPr>
            <w:tcW w:w="3402"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0.00 </w:t>
            </w:r>
          </w:p>
        </w:tc>
      </w:tr>
      <w:tr>
        <w:trPr>
          <w:trHeight w:val="495" w:hRule="atLeast"/>
        </w:trPr>
        <w:tc>
          <w:tcPr>
            <w:tcW w:w="4835"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二、政府性基金收入</w:t>
            </w:r>
          </w:p>
        </w:tc>
        <w:tc>
          <w:tcPr>
            <w:tcW w:w="3118" w:type="dxa"/>
            <w:tcBorders>
              <w:top w:val="single" w:color="auto" w:sz="4" w:space="0"/>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0.00 </w:t>
            </w:r>
          </w:p>
        </w:tc>
        <w:tc>
          <w:tcPr>
            <w:tcW w:w="425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二、外交支出</w:t>
            </w:r>
          </w:p>
        </w:tc>
        <w:tc>
          <w:tcPr>
            <w:tcW w:w="3402"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0.00 </w:t>
            </w:r>
          </w:p>
        </w:tc>
      </w:tr>
      <w:tr>
        <w:trPr>
          <w:trHeight w:val="495" w:hRule="atLeast"/>
        </w:trPr>
        <w:tc>
          <w:tcPr>
            <w:tcW w:w="4835"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三、财政专户资金</w:t>
            </w:r>
          </w:p>
        </w:tc>
        <w:tc>
          <w:tcPr>
            <w:tcW w:w="311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7,479.14 </w:t>
            </w:r>
          </w:p>
        </w:tc>
        <w:tc>
          <w:tcPr>
            <w:tcW w:w="425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三、国防支出</w:t>
            </w:r>
          </w:p>
        </w:tc>
        <w:tc>
          <w:tcPr>
            <w:tcW w:w="3402"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0.00 </w:t>
            </w:r>
          </w:p>
        </w:tc>
      </w:tr>
      <w:tr>
        <w:trPr>
          <w:trHeight w:val="495" w:hRule="atLeast"/>
        </w:trPr>
        <w:tc>
          <w:tcPr>
            <w:tcW w:w="4835"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四、事业收入</w:t>
            </w:r>
          </w:p>
        </w:tc>
        <w:tc>
          <w:tcPr>
            <w:tcW w:w="311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0.00 </w:t>
            </w:r>
          </w:p>
        </w:tc>
        <w:tc>
          <w:tcPr>
            <w:tcW w:w="425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四、公共安全支出</w:t>
            </w:r>
          </w:p>
        </w:tc>
        <w:tc>
          <w:tcPr>
            <w:tcW w:w="3402"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0.00 </w:t>
            </w:r>
          </w:p>
        </w:tc>
      </w:tr>
      <w:tr>
        <w:trPr>
          <w:trHeight w:val="495" w:hRule="atLeast"/>
        </w:trPr>
        <w:tc>
          <w:tcPr>
            <w:tcW w:w="4835"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五、事业单位经营收入</w:t>
            </w:r>
          </w:p>
        </w:tc>
        <w:tc>
          <w:tcPr>
            <w:tcW w:w="311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0.00 </w:t>
            </w:r>
          </w:p>
        </w:tc>
        <w:tc>
          <w:tcPr>
            <w:tcW w:w="425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五、教育支出</w:t>
            </w:r>
          </w:p>
        </w:tc>
        <w:tc>
          <w:tcPr>
            <w:tcW w:w="3402"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9,247.93 </w:t>
            </w:r>
          </w:p>
        </w:tc>
      </w:tr>
      <w:tr>
        <w:trPr>
          <w:trHeight w:val="495" w:hRule="atLeast"/>
        </w:trPr>
        <w:tc>
          <w:tcPr>
            <w:tcW w:w="4835"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六、其他收入</w:t>
            </w:r>
          </w:p>
        </w:tc>
        <w:tc>
          <w:tcPr>
            <w:tcW w:w="311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0.00 </w:t>
            </w:r>
          </w:p>
        </w:tc>
        <w:tc>
          <w:tcPr>
            <w:tcW w:w="425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六、科学技术支出</w:t>
            </w:r>
          </w:p>
        </w:tc>
        <w:tc>
          <w:tcPr>
            <w:tcW w:w="3402"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0.00 </w:t>
            </w:r>
          </w:p>
        </w:tc>
      </w:tr>
      <w:tr>
        <w:trPr>
          <w:trHeight w:val="495" w:hRule="atLeast"/>
        </w:trPr>
        <w:tc>
          <w:tcPr>
            <w:tcW w:w="4835"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p>
        </w:tc>
        <w:tc>
          <w:tcPr>
            <w:tcW w:w="3118"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p>
        </w:tc>
        <w:tc>
          <w:tcPr>
            <w:tcW w:w="425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七、文化旅游体育与传媒支出</w:t>
            </w:r>
          </w:p>
        </w:tc>
        <w:tc>
          <w:tcPr>
            <w:tcW w:w="3402"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0.00 </w:t>
            </w:r>
          </w:p>
        </w:tc>
      </w:tr>
      <w:tr>
        <w:trPr>
          <w:trHeight w:val="495" w:hRule="atLeast"/>
        </w:trPr>
        <w:tc>
          <w:tcPr>
            <w:tcW w:w="4835"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p>
        </w:tc>
        <w:tc>
          <w:tcPr>
            <w:tcW w:w="3118"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p>
        </w:tc>
        <w:tc>
          <w:tcPr>
            <w:tcW w:w="425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八、社会保障和就业支出</w:t>
            </w:r>
          </w:p>
        </w:tc>
        <w:tc>
          <w:tcPr>
            <w:tcW w:w="3402"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1,355.65 </w:t>
            </w:r>
          </w:p>
        </w:tc>
      </w:tr>
      <w:tr>
        <w:trPr>
          <w:trHeight w:val="495" w:hRule="atLeast"/>
        </w:trPr>
        <w:tc>
          <w:tcPr>
            <w:tcW w:w="4835" w:type="dxa"/>
            <w:tcBorders>
              <w:top w:val="nil"/>
              <w:left w:val="single" w:color="auto" w:sz="4" w:space="0"/>
              <w:bottom w:val="single" w:color="auto" w:sz="4" w:space="0"/>
              <w:right w:val="single" w:color="auto" w:sz="4" w:space="0"/>
            </w:tcBorders>
            <w:textDirection w:val="lrTb"/>
            <w:vAlign w:val="center"/>
          </w:tcPr>
          <w:p>
            <w:pPr>
              <w:autoSpaceDN w:val="0"/>
              <w:jc w:val="center"/>
              <w:textAlignment w:val="center"/>
              <w:rPr>
                <w:rFonts w:ascii="宋体" w:hAnsi="宋体" w:cs="Arial"/>
                <w:kern w:val="0"/>
                <w:szCs w:val="21"/>
              </w:rPr>
            </w:pPr>
          </w:p>
        </w:tc>
        <w:tc>
          <w:tcPr>
            <w:tcW w:w="311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p>
        </w:tc>
        <w:tc>
          <w:tcPr>
            <w:tcW w:w="425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hAnsi="宋体" w:cs="Arial"/>
                <w:kern w:val="0"/>
                <w:szCs w:val="21"/>
              </w:rPr>
            </w:pPr>
            <w:r>
              <w:rPr>
                <w:rFonts w:hint="default" w:ascii="宋体" w:hAnsi="宋体" w:eastAsia="宋体"/>
                <w:b w:val="0"/>
                <w:i w:val="0"/>
                <w:color w:val="000000"/>
                <w:sz w:val="24"/>
                <w:u w:val="none"/>
                <w:lang w:eastAsia="zh-CN"/>
              </w:rPr>
              <w:t>九、卫生健康支出</w:t>
            </w:r>
          </w:p>
        </w:tc>
        <w:tc>
          <w:tcPr>
            <w:tcW w:w="3402"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144.43 </w:t>
            </w:r>
          </w:p>
        </w:tc>
      </w:tr>
      <w:tr>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十、节能环保支出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十一、城乡社区支出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十二、农林水支出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十三、交通运输支出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十四、资源勘探信息等支出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十五、商业服务业等支出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十六、金融支出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十七、援助其他地区支出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十八、自然资源海洋气象等支出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十九、住房保障支出</w:t>
            </w:r>
          </w:p>
        </w:tc>
        <w:tc>
          <w:tcPr>
            <w:tcW w:w="3402"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hAnsi="宋体" w:cs="Arial"/>
                <w:kern w:val="0"/>
                <w:szCs w:val="21"/>
              </w:rPr>
            </w:pPr>
            <w:r>
              <w:rPr>
                <w:rFonts w:hint="default" w:ascii="宋体" w:hAnsi="宋体" w:eastAsia="宋体"/>
                <w:b w:val="0"/>
                <w:i w:val="0"/>
                <w:color w:val="000000"/>
                <w:sz w:val="24"/>
                <w:u w:val="none"/>
                <w:lang w:eastAsia="zh-CN"/>
              </w:rPr>
              <w:t xml:space="preserve">446.02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二十、粮油物资储备支出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kern w:val="0"/>
                <w:szCs w:val="21"/>
              </w:rPr>
            </w:pPr>
            <w:r>
              <w:rPr>
                <w:rFonts w:hint="eastAsia" w:ascii="宋体" w:hAnsi="宋体" w:cs="Arial"/>
                <w:kern w:val="0"/>
                <w:szCs w:val="21"/>
              </w:rPr>
              <w:t>　</w:t>
            </w:r>
          </w:p>
        </w:tc>
        <w:tc>
          <w:tcPr>
            <w:tcW w:w="3118" w:type="dxa"/>
            <w:tcBorders>
              <w:top w:val="nil"/>
              <w:left w:val="nil"/>
              <w:bottom w:val="single" w:color="auto" w:sz="4" w:space="0"/>
              <w:right w:val="single" w:color="auto" w:sz="4" w:space="0"/>
            </w:tcBorders>
            <w:vAlign w:val="center"/>
          </w:tcPr>
          <w:p>
            <w:pPr>
              <w:widowControl/>
              <w:jc w:val="right"/>
              <w:rPr>
                <w:rFonts w:ascii="宋体" w:hAnsi="宋体" w:cs="Arial"/>
                <w:kern w:val="0"/>
                <w:szCs w:val="21"/>
              </w:rPr>
            </w:pPr>
            <w:r>
              <w:rPr>
                <w:rFonts w:hint="eastAsia" w:ascii="宋体" w:hAnsi="宋体"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二十一、灾害防治及应急管理支出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二十二、预备费</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二十三、其他支出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二十四、转移性支出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二十五、债务还本支出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二十六、债务付息支出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二十七、债务发行费用支出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3118" w:type="dxa"/>
            <w:tcBorders>
              <w:top w:val="nil"/>
              <w:left w:val="nil"/>
              <w:bottom w:val="single" w:color="auto" w:sz="4" w:space="0"/>
              <w:right w:val="single" w:color="auto" w:sz="4" w:space="0"/>
            </w:tcBorders>
            <w:vAlign w:val="bottom"/>
          </w:tcPr>
          <w:p>
            <w:pPr>
              <w:widowControl/>
              <w:jc w:val="left"/>
              <w:rPr>
                <w:rFonts w:ascii="Arial" w:hAnsi="Arial" w:cs="Arial"/>
                <w:kern w:val="0"/>
                <w:szCs w:val="21"/>
              </w:rPr>
            </w:pPr>
            <w:r>
              <w:rPr>
                <w:rFonts w:ascii="Arial" w:hAnsi="Arial" w:cs="Arial"/>
                <w:kern w:val="0"/>
                <w:szCs w:val="21"/>
              </w:rPr>
              <w:t>　</w:t>
            </w:r>
          </w:p>
        </w:tc>
        <w:tc>
          <w:tcPr>
            <w:tcW w:w="4253" w:type="dxa"/>
            <w:tcBorders>
              <w:top w:val="nil"/>
              <w:left w:val="nil"/>
              <w:bottom w:val="single" w:color="000000"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二十八、抗疫国债安排的支出</w:t>
            </w:r>
          </w:p>
        </w:tc>
        <w:tc>
          <w:tcPr>
            <w:tcW w:w="3402" w:type="dxa"/>
            <w:tcBorders>
              <w:top w:val="nil"/>
              <w:left w:val="nil"/>
              <w:bottom w:val="single" w:color="auto" w:sz="4" w:space="0"/>
              <w:right w:val="single" w:color="auto" w:sz="4" w:space="0"/>
            </w:tcBorders>
            <w:vAlign w:val="bottom"/>
          </w:tcPr>
          <w:p>
            <w:pPr>
              <w:widowControl/>
              <w:jc w:val="right"/>
              <w:rPr>
                <w:rFonts w:ascii="宋体" w:hAnsi="宋体" w:cs="Arial"/>
                <w:kern w:val="0"/>
                <w:szCs w:val="21"/>
              </w:rPr>
            </w:pPr>
            <w:r>
              <w:rPr>
                <w:rFonts w:hint="eastAsia" w:ascii="宋体" w:hAnsi="宋体" w:cs="Arial"/>
                <w:kern w:val="0"/>
                <w:szCs w:val="21"/>
              </w:rPr>
              <w:t>　</w:t>
            </w:r>
          </w:p>
        </w:tc>
      </w:tr>
      <w:tr>
        <w:trPr>
          <w:trHeight w:val="495" w:hRule="atLeast"/>
        </w:trPr>
        <w:tc>
          <w:tcPr>
            <w:tcW w:w="4835"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xml:space="preserve">  收  入  总  计</w:t>
            </w:r>
          </w:p>
        </w:tc>
        <w:tc>
          <w:tcPr>
            <w:tcW w:w="311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11,194.03 </w:t>
            </w:r>
          </w:p>
        </w:tc>
        <w:tc>
          <w:tcPr>
            <w:tcW w:w="4253" w:type="dxa"/>
            <w:tcBorders>
              <w:top w:val="nil"/>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kern w:val="0"/>
                <w:szCs w:val="21"/>
              </w:rPr>
              <w:t xml:space="preserve">  支  出  总  计</w:t>
            </w:r>
          </w:p>
        </w:tc>
        <w:tc>
          <w:tcPr>
            <w:tcW w:w="3402"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hAnsi="宋体" w:cs="Arial"/>
                <w:kern w:val="0"/>
                <w:szCs w:val="21"/>
              </w:rPr>
            </w:pPr>
            <w:r>
              <w:rPr>
                <w:rFonts w:hint="default" w:ascii="宋体" w:hAnsi="宋体" w:eastAsia="宋体"/>
                <w:b w:val="0"/>
                <w:i w:val="0"/>
                <w:color w:val="000000"/>
                <w:sz w:val="24"/>
                <w:u w:val="none"/>
                <w:lang w:eastAsia="zh-CN"/>
              </w:rPr>
              <w:t xml:space="preserve">11,194.03 </w:t>
            </w:r>
          </w:p>
        </w:tc>
      </w:tr>
    </w:tbl>
    <w:p>
      <w:pPr>
        <w:widowControl/>
        <w:ind w:firstLine="207" w:firstLineChars="98"/>
        <w:rPr>
          <w:rFonts w:ascii="宋体" w:hAnsi="宋体"/>
          <w:b/>
          <w:color w:val="000000"/>
          <w:szCs w:val="21"/>
        </w:rPr>
      </w:pPr>
    </w:p>
    <w:p>
      <w:pPr>
        <w:widowControl/>
        <w:ind w:firstLine="207" w:firstLineChars="98"/>
        <w:rPr>
          <w:rFonts w:ascii="楷体_GB2312" w:eastAsia="楷体_GB2312"/>
          <w:b/>
          <w:color w:val="2B2B2B"/>
          <w:kern w:val="0"/>
          <w:szCs w:val="21"/>
        </w:rPr>
      </w:pPr>
      <w:r>
        <w:rPr>
          <w:rFonts w:hint="eastAsia" w:ascii="宋体" w:hAnsi="宋体"/>
          <w:b/>
          <w:color w:val="000000"/>
          <w:szCs w:val="21"/>
        </w:rPr>
        <w:t>注：本表数据来源为财政部门批复的部门预算。</w:t>
      </w:r>
    </w:p>
    <w:p>
      <w:pPr>
        <w:widowControl/>
        <w:rPr>
          <w:rFonts w:ascii="仿宋_GB2312" w:eastAsia="仿宋_GB2312"/>
          <w:sz w:val="32"/>
          <w:szCs w:val="32"/>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2</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部门收入总表</w:t>
      </w:r>
    </w:p>
    <w:p>
      <w:pPr>
        <w:widowControl/>
        <w:jc w:val="center"/>
        <w:rPr>
          <w:rFonts w:ascii="华文中宋" w:hAnsi="华文中宋" w:eastAsia="华文中宋" w:cs="华文中宋"/>
          <w:b/>
          <w:color w:val="2B2B2B"/>
          <w:kern w:val="0"/>
          <w:sz w:val="32"/>
          <w:szCs w:val="32"/>
        </w:rPr>
      </w:pPr>
      <w:r>
        <w:rPr>
          <w:rFonts w:hint="eastAsia" w:ascii="宋体" w:hAnsi="宋体"/>
          <w:szCs w:val="21"/>
        </w:rPr>
        <w:t xml:space="preserve">部门：牡丹江大学                                                                                                                          </w:t>
      </w:r>
      <w:r>
        <w:rPr>
          <w:rFonts w:hint="eastAsia" w:ascii="宋体" w:hAnsi="宋体" w:cs="宋体"/>
          <w:bCs/>
          <w:color w:val="2B2B2B"/>
          <w:kern w:val="0"/>
          <w:szCs w:val="21"/>
        </w:rPr>
        <w:t>单位：万元</w:t>
      </w:r>
    </w:p>
    <w:tbl>
      <w:tblPr>
        <w:tblW w:w="15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40"/>
        <w:gridCol w:w="4221"/>
        <w:gridCol w:w="1444"/>
        <w:gridCol w:w="1444"/>
        <w:gridCol w:w="1444"/>
        <w:gridCol w:w="1444"/>
        <w:gridCol w:w="1444"/>
        <w:gridCol w:w="1444"/>
        <w:gridCol w:w="1438"/>
      </w:tblGrid>
      <w:tr>
        <w:trPr>
          <w:trHeight w:val="680" w:hRule="exact"/>
          <w:tblHeader/>
          <w:jc w:val="center"/>
        </w:trPr>
        <w:tc>
          <w:tcPr>
            <w:tcW w:w="1440" w:type="dxa"/>
            <w:vAlign w:val="center"/>
          </w:tcPr>
          <w:p>
            <w:pPr>
              <w:widowControl/>
              <w:jc w:val="center"/>
              <w:rPr>
                <w:rFonts w:ascii="宋体" w:cs="宋体"/>
                <w:kern w:val="0"/>
                <w:szCs w:val="21"/>
              </w:rPr>
            </w:pPr>
            <w:r>
              <w:rPr>
                <w:rFonts w:hint="eastAsia" w:ascii="宋体" w:hAnsi="宋体" w:cs="宋体"/>
                <w:kern w:val="0"/>
                <w:szCs w:val="21"/>
              </w:rPr>
              <w:t>科目编码</w:t>
            </w:r>
          </w:p>
        </w:tc>
        <w:tc>
          <w:tcPr>
            <w:tcW w:w="4221" w:type="dxa"/>
            <w:vAlign w:val="center"/>
          </w:tcPr>
          <w:p>
            <w:pPr>
              <w:widowControl/>
              <w:jc w:val="center"/>
              <w:rPr>
                <w:rFonts w:ascii="宋体" w:cs="宋体"/>
                <w:kern w:val="0"/>
                <w:szCs w:val="21"/>
              </w:rPr>
            </w:pPr>
            <w:r>
              <w:rPr>
                <w:rFonts w:hint="eastAsia" w:ascii="宋体" w:hAnsi="宋体" w:cs="宋体"/>
                <w:kern w:val="0"/>
                <w:szCs w:val="21"/>
              </w:rPr>
              <w:t>科目名称</w:t>
            </w:r>
          </w:p>
        </w:tc>
        <w:tc>
          <w:tcPr>
            <w:tcW w:w="1444" w:type="dxa"/>
            <w:vAlign w:val="center"/>
          </w:tcPr>
          <w:p>
            <w:pPr>
              <w:widowControl/>
              <w:jc w:val="center"/>
              <w:rPr>
                <w:rFonts w:ascii="宋体" w:cs="宋体"/>
                <w:kern w:val="0"/>
                <w:szCs w:val="21"/>
              </w:rPr>
            </w:pPr>
            <w:r>
              <w:rPr>
                <w:rFonts w:hint="eastAsia" w:ascii="宋体" w:hAnsi="宋体" w:cs="宋体"/>
                <w:kern w:val="0"/>
                <w:szCs w:val="21"/>
              </w:rPr>
              <w:t>合计</w:t>
            </w:r>
          </w:p>
        </w:tc>
        <w:tc>
          <w:tcPr>
            <w:tcW w:w="1444" w:type="dxa"/>
            <w:vAlign w:val="center"/>
          </w:tcPr>
          <w:p>
            <w:pPr>
              <w:widowControl/>
              <w:jc w:val="center"/>
              <w:rPr>
                <w:rFonts w:ascii="宋体" w:cs="宋体"/>
                <w:kern w:val="0"/>
                <w:szCs w:val="21"/>
              </w:rPr>
            </w:pPr>
            <w:r>
              <w:rPr>
                <w:rFonts w:hint="eastAsia" w:ascii="宋体" w:hAnsi="宋体" w:cs="宋体"/>
                <w:kern w:val="0"/>
                <w:szCs w:val="21"/>
              </w:rPr>
              <w:t>一般公</w:t>
            </w:r>
          </w:p>
          <w:p>
            <w:pPr>
              <w:widowControl/>
              <w:jc w:val="center"/>
              <w:rPr>
                <w:rFonts w:ascii="宋体" w:cs="宋体"/>
                <w:kern w:val="0"/>
                <w:szCs w:val="21"/>
              </w:rPr>
            </w:pPr>
            <w:r>
              <w:rPr>
                <w:rFonts w:hint="eastAsia" w:ascii="宋体" w:hAnsi="宋体" w:cs="宋体"/>
                <w:kern w:val="0"/>
                <w:szCs w:val="21"/>
              </w:rPr>
              <w:t>共预算</w:t>
            </w:r>
          </w:p>
        </w:tc>
        <w:tc>
          <w:tcPr>
            <w:tcW w:w="1444" w:type="dxa"/>
            <w:vAlign w:val="center"/>
          </w:tcPr>
          <w:p>
            <w:pPr>
              <w:widowControl/>
              <w:jc w:val="center"/>
              <w:rPr>
                <w:rFonts w:ascii="宋体" w:cs="宋体"/>
                <w:kern w:val="0"/>
                <w:szCs w:val="21"/>
              </w:rPr>
            </w:pPr>
            <w:r>
              <w:rPr>
                <w:rFonts w:hint="eastAsia" w:ascii="宋体" w:hAnsi="宋体" w:cs="宋体"/>
                <w:kern w:val="0"/>
                <w:szCs w:val="21"/>
              </w:rPr>
              <w:t>政府性基金</w:t>
            </w:r>
          </w:p>
        </w:tc>
        <w:tc>
          <w:tcPr>
            <w:tcW w:w="1444" w:type="dxa"/>
            <w:vAlign w:val="center"/>
          </w:tcPr>
          <w:p>
            <w:pPr>
              <w:widowControl/>
              <w:jc w:val="center"/>
              <w:rPr>
                <w:rFonts w:ascii="宋体" w:cs="宋体"/>
                <w:kern w:val="0"/>
                <w:szCs w:val="21"/>
              </w:rPr>
            </w:pPr>
            <w:r>
              <w:rPr>
                <w:rFonts w:hint="eastAsia" w:ascii="宋体" w:hAnsi="宋体" w:cs="宋体"/>
                <w:kern w:val="0"/>
                <w:szCs w:val="21"/>
              </w:rPr>
              <w:t>国有资本</w:t>
            </w:r>
          </w:p>
          <w:p>
            <w:pPr>
              <w:widowControl/>
              <w:jc w:val="center"/>
              <w:rPr>
                <w:rFonts w:ascii="宋体" w:cs="宋体"/>
                <w:kern w:val="0"/>
                <w:szCs w:val="21"/>
              </w:rPr>
            </w:pPr>
            <w:r>
              <w:rPr>
                <w:rFonts w:hint="eastAsia" w:ascii="宋体" w:hAnsi="宋体" w:cs="宋体"/>
                <w:kern w:val="0"/>
                <w:szCs w:val="21"/>
              </w:rPr>
              <w:t>经营收入</w:t>
            </w:r>
          </w:p>
        </w:tc>
        <w:tc>
          <w:tcPr>
            <w:tcW w:w="1444" w:type="dxa"/>
            <w:vAlign w:val="center"/>
          </w:tcPr>
          <w:p>
            <w:pPr>
              <w:widowControl/>
              <w:jc w:val="center"/>
              <w:rPr>
                <w:rFonts w:ascii="宋体" w:cs="宋体"/>
                <w:kern w:val="0"/>
                <w:szCs w:val="21"/>
              </w:rPr>
            </w:pPr>
            <w:r>
              <w:rPr>
                <w:rFonts w:hint="eastAsia" w:ascii="宋体" w:hAnsi="宋体" w:cs="宋体"/>
                <w:kern w:val="0"/>
                <w:szCs w:val="21"/>
              </w:rPr>
              <w:t>财政专</w:t>
            </w:r>
          </w:p>
          <w:p>
            <w:pPr>
              <w:widowControl/>
              <w:jc w:val="center"/>
              <w:rPr>
                <w:rFonts w:ascii="宋体" w:cs="宋体"/>
                <w:kern w:val="0"/>
                <w:szCs w:val="21"/>
              </w:rPr>
            </w:pPr>
            <w:r>
              <w:rPr>
                <w:rFonts w:hint="eastAsia" w:ascii="宋体" w:hAnsi="宋体" w:cs="宋体"/>
                <w:kern w:val="0"/>
                <w:szCs w:val="21"/>
              </w:rPr>
              <w:t>户资金</w:t>
            </w:r>
          </w:p>
        </w:tc>
        <w:tc>
          <w:tcPr>
            <w:tcW w:w="1444" w:type="dxa"/>
            <w:vAlign w:val="center"/>
          </w:tcPr>
          <w:p>
            <w:pPr>
              <w:widowControl/>
              <w:jc w:val="center"/>
              <w:rPr>
                <w:rFonts w:ascii="宋体" w:cs="宋体"/>
                <w:kern w:val="0"/>
                <w:szCs w:val="21"/>
              </w:rPr>
            </w:pPr>
            <w:r>
              <w:rPr>
                <w:rFonts w:hint="eastAsia" w:ascii="宋体" w:hAnsi="宋体" w:cs="宋体"/>
                <w:kern w:val="0"/>
                <w:szCs w:val="21"/>
              </w:rPr>
              <w:t>事业单位</w:t>
            </w:r>
          </w:p>
          <w:p>
            <w:pPr>
              <w:widowControl/>
              <w:jc w:val="center"/>
              <w:rPr>
                <w:rFonts w:ascii="宋体" w:cs="宋体"/>
                <w:kern w:val="0"/>
                <w:szCs w:val="21"/>
              </w:rPr>
            </w:pPr>
            <w:r>
              <w:rPr>
                <w:rFonts w:hint="eastAsia" w:ascii="宋体" w:hAnsi="宋体" w:cs="宋体"/>
                <w:kern w:val="0"/>
                <w:szCs w:val="21"/>
              </w:rPr>
              <w:t>经营收入</w:t>
            </w:r>
          </w:p>
        </w:tc>
        <w:tc>
          <w:tcPr>
            <w:tcW w:w="1438" w:type="dxa"/>
            <w:vAlign w:val="center"/>
          </w:tcPr>
          <w:p>
            <w:pPr>
              <w:widowControl/>
              <w:jc w:val="center"/>
              <w:rPr>
                <w:rFonts w:ascii="宋体" w:cs="宋体"/>
                <w:kern w:val="0"/>
                <w:szCs w:val="21"/>
              </w:rPr>
            </w:pPr>
            <w:r>
              <w:rPr>
                <w:rFonts w:hint="eastAsia" w:ascii="宋体" w:hAnsi="宋体" w:cs="宋体"/>
                <w:kern w:val="0"/>
                <w:szCs w:val="21"/>
              </w:rPr>
              <w:t>其他自</w:t>
            </w:r>
          </w:p>
          <w:p>
            <w:pPr>
              <w:widowControl/>
              <w:jc w:val="center"/>
              <w:rPr>
                <w:rFonts w:ascii="宋体" w:cs="宋体"/>
                <w:kern w:val="0"/>
                <w:szCs w:val="21"/>
              </w:rPr>
            </w:pPr>
            <w:r>
              <w:rPr>
                <w:rFonts w:hint="eastAsia" w:ascii="宋体" w:hAnsi="宋体" w:cs="宋体"/>
                <w:kern w:val="0"/>
                <w:szCs w:val="21"/>
              </w:rPr>
              <w:t>有资金</w:t>
            </w:r>
          </w:p>
        </w:tc>
      </w:tr>
      <w:tr>
        <w:trPr>
          <w:trHeight w:val="397" w:hRule="exact"/>
          <w:tblHeader/>
          <w:jc w:val="center"/>
        </w:trPr>
        <w:tc>
          <w:tcPr>
            <w:tcW w:w="1440" w:type="dxa"/>
            <w:vAlign w:val="center"/>
          </w:tcPr>
          <w:p>
            <w:pPr>
              <w:jc w:val="center"/>
              <w:rPr>
                <w:rFonts w:ascii="宋体" w:cs="宋体"/>
                <w:szCs w:val="21"/>
              </w:rPr>
            </w:pPr>
            <w:r>
              <w:rPr>
                <w:rFonts w:ascii="宋体" w:hAnsi="宋体"/>
                <w:szCs w:val="21"/>
              </w:rPr>
              <w:t>**</w:t>
            </w:r>
          </w:p>
        </w:tc>
        <w:tc>
          <w:tcPr>
            <w:tcW w:w="4221" w:type="dxa"/>
            <w:vAlign w:val="center"/>
          </w:tcPr>
          <w:p>
            <w:pPr>
              <w:jc w:val="center"/>
              <w:rPr>
                <w:rFonts w:ascii="宋体" w:cs="宋体"/>
                <w:szCs w:val="21"/>
              </w:rPr>
            </w:pPr>
            <w:r>
              <w:rPr>
                <w:rFonts w:ascii="宋体" w:hAnsi="宋体"/>
                <w:szCs w:val="21"/>
              </w:rPr>
              <w:t>**</w:t>
            </w:r>
          </w:p>
        </w:tc>
        <w:tc>
          <w:tcPr>
            <w:tcW w:w="1444" w:type="dxa"/>
            <w:vAlign w:val="center"/>
          </w:tcPr>
          <w:p>
            <w:pPr>
              <w:jc w:val="center"/>
              <w:rPr>
                <w:rFonts w:ascii="宋体" w:cs="宋体"/>
                <w:szCs w:val="21"/>
              </w:rPr>
            </w:pPr>
            <w:r>
              <w:rPr>
                <w:rFonts w:ascii="宋体" w:hAnsi="宋体"/>
                <w:szCs w:val="21"/>
              </w:rPr>
              <w:t>1</w:t>
            </w:r>
          </w:p>
        </w:tc>
        <w:tc>
          <w:tcPr>
            <w:tcW w:w="1444" w:type="dxa"/>
            <w:vAlign w:val="center"/>
          </w:tcPr>
          <w:p>
            <w:pPr>
              <w:jc w:val="center"/>
              <w:rPr>
                <w:rFonts w:ascii="宋体" w:cs="宋体"/>
                <w:szCs w:val="21"/>
              </w:rPr>
            </w:pPr>
            <w:r>
              <w:rPr>
                <w:rFonts w:ascii="宋体" w:hAnsi="宋体"/>
                <w:szCs w:val="21"/>
              </w:rPr>
              <w:t>2</w:t>
            </w:r>
          </w:p>
        </w:tc>
        <w:tc>
          <w:tcPr>
            <w:tcW w:w="1444" w:type="dxa"/>
            <w:vAlign w:val="center"/>
          </w:tcPr>
          <w:p>
            <w:pPr>
              <w:jc w:val="center"/>
              <w:rPr>
                <w:rFonts w:ascii="宋体" w:cs="宋体"/>
                <w:szCs w:val="21"/>
              </w:rPr>
            </w:pPr>
            <w:r>
              <w:rPr>
                <w:rFonts w:ascii="宋体" w:hAnsi="宋体"/>
                <w:szCs w:val="21"/>
              </w:rPr>
              <w:t>3</w:t>
            </w:r>
          </w:p>
        </w:tc>
        <w:tc>
          <w:tcPr>
            <w:tcW w:w="1444" w:type="dxa"/>
            <w:vAlign w:val="center"/>
          </w:tcPr>
          <w:p>
            <w:pPr>
              <w:jc w:val="center"/>
              <w:rPr>
                <w:rFonts w:ascii="宋体" w:cs="宋体"/>
                <w:szCs w:val="21"/>
              </w:rPr>
            </w:pPr>
            <w:r>
              <w:rPr>
                <w:rFonts w:ascii="宋体" w:hAnsi="宋体"/>
                <w:szCs w:val="21"/>
              </w:rPr>
              <w:t>4</w:t>
            </w:r>
          </w:p>
        </w:tc>
        <w:tc>
          <w:tcPr>
            <w:tcW w:w="1444" w:type="dxa"/>
            <w:vAlign w:val="center"/>
          </w:tcPr>
          <w:p>
            <w:pPr>
              <w:jc w:val="center"/>
              <w:rPr>
                <w:rFonts w:ascii="宋体" w:cs="宋体"/>
                <w:szCs w:val="21"/>
              </w:rPr>
            </w:pPr>
            <w:r>
              <w:rPr>
                <w:rFonts w:ascii="宋体" w:hAnsi="宋体"/>
                <w:szCs w:val="21"/>
              </w:rPr>
              <w:t>5</w:t>
            </w:r>
          </w:p>
        </w:tc>
        <w:tc>
          <w:tcPr>
            <w:tcW w:w="1444" w:type="dxa"/>
            <w:vAlign w:val="center"/>
          </w:tcPr>
          <w:p>
            <w:pPr>
              <w:jc w:val="center"/>
              <w:rPr>
                <w:rFonts w:ascii="宋体" w:cs="宋体"/>
                <w:szCs w:val="21"/>
              </w:rPr>
            </w:pPr>
            <w:r>
              <w:rPr>
                <w:rFonts w:ascii="宋体" w:hAnsi="宋体"/>
                <w:szCs w:val="21"/>
              </w:rPr>
              <w:t>6</w:t>
            </w:r>
          </w:p>
        </w:tc>
        <w:tc>
          <w:tcPr>
            <w:tcW w:w="1438" w:type="dxa"/>
            <w:vAlign w:val="center"/>
          </w:tcPr>
          <w:p>
            <w:pPr>
              <w:jc w:val="center"/>
              <w:rPr>
                <w:rFonts w:ascii="宋体" w:cs="宋体"/>
                <w:szCs w:val="21"/>
              </w:rPr>
            </w:pPr>
            <w:r>
              <w:rPr>
                <w:rFonts w:ascii="宋体" w:hAnsi="宋体"/>
                <w:szCs w:val="21"/>
              </w:rPr>
              <w:t>7</w:t>
            </w: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合计</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11,194.03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3,714.89 </w:t>
            </w: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7,479.14 </w:t>
            </w:r>
          </w:p>
        </w:tc>
        <w:tc>
          <w:tcPr>
            <w:tcW w:w="1444" w:type="dxa"/>
            <w:vAlign w:val="center"/>
          </w:tcPr>
          <w:p>
            <w:pPr>
              <w:jc w:val="right"/>
              <w:rPr>
                <w:rFonts w:ascii="宋体" w:hAnsi="宋体" w:cs="宋体"/>
                <w:szCs w:val="21"/>
              </w:rPr>
            </w:pPr>
            <w:r>
              <w:rPr>
                <w:rFonts w:hint="eastAsia" w:ascii="宋体" w:hAnsi="宋体" w:cs="宋体"/>
                <w:szCs w:val="21"/>
              </w:rPr>
              <w:t>　</w:t>
            </w: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205</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教育支出</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9,247.93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2,362.54 </w:t>
            </w: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6,885.39 </w:t>
            </w:r>
          </w:p>
        </w:tc>
        <w:tc>
          <w:tcPr>
            <w:tcW w:w="1444" w:type="dxa"/>
            <w:vAlign w:val="center"/>
          </w:tcPr>
          <w:p>
            <w:pPr>
              <w:jc w:val="right"/>
              <w:rPr>
                <w:rFonts w:ascii="宋体" w:hAnsi="宋体" w:cs="宋体"/>
                <w:szCs w:val="21"/>
              </w:rPr>
            </w:pPr>
            <w:r>
              <w:rPr>
                <w:rFonts w:hint="eastAsia" w:ascii="宋体" w:hAnsi="宋体" w:cs="宋体"/>
                <w:szCs w:val="21"/>
              </w:rPr>
              <w:t>　</w:t>
            </w: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20503</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职业教育</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9,247.93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2,362.54 </w:t>
            </w: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6,885.39 </w:t>
            </w:r>
          </w:p>
        </w:tc>
        <w:tc>
          <w:tcPr>
            <w:tcW w:w="1444" w:type="dxa"/>
            <w:vAlign w:val="center"/>
          </w:tcPr>
          <w:p>
            <w:pPr>
              <w:jc w:val="right"/>
              <w:rPr>
                <w:rFonts w:ascii="宋体" w:hAnsi="宋体" w:cs="宋体"/>
                <w:szCs w:val="21"/>
              </w:rPr>
            </w:pPr>
            <w:r>
              <w:rPr>
                <w:rFonts w:hint="eastAsia" w:ascii="宋体" w:hAnsi="宋体" w:cs="宋体"/>
                <w:szCs w:val="21"/>
              </w:rPr>
              <w:t>　</w:t>
            </w: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2050305</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高等职业教育</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9,247.93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2,362.54 </w:t>
            </w: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6,885.39 </w:t>
            </w:r>
          </w:p>
        </w:tc>
        <w:tc>
          <w:tcPr>
            <w:tcW w:w="1444" w:type="dxa"/>
            <w:vAlign w:val="center"/>
          </w:tcPr>
          <w:p>
            <w:pPr>
              <w:jc w:val="right"/>
              <w:rPr>
                <w:rFonts w:ascii="宋体" w:hAnsi="宋体" w:cs="宋体"/>
                <w:szCs w:val="21"/>
              </w:rPr>
            </w:pPr>
            <w:r>
              <w:rPr>
                <w:rFonts w:hint="eastAsia" w:ascii="宋体" w:hAnsi="宋体" w:cs="宋体"/>
                <w:szCs w:val="21"/>
              </w:rPr>
              <w:t>　</w:t>
            </w: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208</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社会保障和就业支出</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1,355.65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907.75 </w:t>
            </w: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447.90 </w:t>
            </w:r>
          </w:p>
        </w:tc>
        <w:tc>
          <w:tcPr>
            <w:tcW w:w="1444" w:type="dxa"/>
            <w:vAlign w:val="center"/>
          </w:tcPr>
          <w:p>
            <w:pPr>
              <w:jc w:val="right"/>
              <w:rPr>
                <w:rFonts w:ascii="宋体" w:hAnsi="宋体" w:cs="宋体"/>
                <w:szCs w:val="21"/>
              </w:rPr>
            </w:pPr>
            <w:r>
              <w:rPr>
                <w:rFonts w:hint="eastAsia" w:ascii="宋体" w:hAnsi="宋体" w:cs="宋体"/>
                <w:szCs w:val="21"/>
              </w:rPr>
              <w:t>　</w:t>
            </w: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20805</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行政事业单位养老支出</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1,355.65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907.75 </w:t>
            </w: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447.90 </w:t>
            </w:r>
          </w:p>
        </w:tc>
        <w:tc>
          <w:tcPr>
            <w:tcW w:w="1444" w:type="dxa"/>
            <w:vAlign w:val="center"/>
          </w:tcPr>
          <w:p>
            <w:pPr>
              <w:jc w:val="right"/>
              <w:rPr>
                <w:rFonts w:ascii="宋体" w:hAnsi="宋体" w:cs="宋体"/>
                <w:szCs w:val="21"/>
              </w:rPr>
            </w:pPr>
            <w:r>
              <w:rPr>
                <w:rFonts w:hint="eastAsia" w:ascii="宋体" w:hAnsi="宋体" w:cs="宋体"/>
                <w:szCs w:val="21"/>
              </w:rPr>
              <w:t>　</w:t>
            </w: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2080501</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行政单位离退休</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625.66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619.52 </w:t>
            </w: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6.14 </w:t>
            </w:r>
          </w:p>
        </w:tc>
        <w:tc>
          <w:tcPr>
            <w:tcW w:w="1444" w:type="dxa"/>
            <w:vAlign w:val="center"/>
          </w:tcPr>
          <w:p>
            <w:pPr>
              <w:jc w:val="right"/>
              <w:rPr>
                <w:rFonts w:ascii="宋体" w:hAnsi="宋体" w:cs="宋体"/>
                <w:szCs w:val="21"/>
              </w:rPr>
            </w:pPr>
            <w:r>
              <w:rPr>
                <w:rFonts w:hint="eastAsia" w:ascii="宋体" w:hAnsi="宋体" w:cs="宋体"/>
                <w:szCs w:val="21"/>
              </w:rPr>
              <w:t>　</w:t>
            </w: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2080502</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事业单位离退休</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227.84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0.00 </w:t>
            </w: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227.84 </w:t>
            </w:r>
          </w:p>
        </w:tc>
        <w:tc>
          <w:tcPr>
            <w:tcW w:w="1444" w:type="dxa"/>
            <w:vAlign w:val="center"/>
          </w:tcPr>
          <w:p>
            <w:pPr>
              <w:jc w:val="right"/>
              <w:rPr>
                <w:rFonts w:ascii="宋体" w:hAnsi="宋体" w:cs="宋体"/>
                <w:szCs w:val="21"/>
              </w:rPr>
            </w:pPr>
            <w:r>
              <w:rPr>
                <w:rFonts w:hint="eastAsia" w:ascii="宋体" w:hAnsi="宋体" w:cs="宋体"/>
                <w:szCs w:val="21"/>
              </w:rPr>
              <w:t>　</w:t>
            </w: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2080505</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机关事业单位基本养老保险缴费支出</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502.15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288.23 </w:t>
            </w: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213.92 </w:t>
            </w:r>
          </w:p>
        </w:tc>
        <w:tc>
          <w:tcPr>
            <w:tcW w:w="1444" w:type="dxa"/>
            <w:vAlign w:val="center"/>
          </w:tcPr>
          <w:p>
            <w:pPr>
              <w:jc w:val="right"/>
              <w:rPr>
                <w:rFonts w:ascii="宋体" w:hAnsi="宋体" w:cs="宋体"/>
                <w:szCs w:val="21"/>
              </w:rPr>
            </w:pPr>
            <w:r>
              <w:rPr>
                <w:rFonts w:hint="eastAsia" w:ascii="宋体" w:hAnsi="宋体" w:cs="宋体"/>
                <w:szCs w:val="21"/>
              </w:rPr>
              <w:t>　</w:t>
            </w: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210</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卫生健康支出</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144.43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142.03 </w:t>
            </w: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2.40 </w:t>
            </w:r>
          </w:p>
        </w:tc>
        <w:tc>
          <w:tcPr>
            <w:tcW w:w="1444" w:type="dxa"/>
            <w:vAlign w:val="center"/>
          </w:tcPr>
          <w:p>
            <w:pPr>
              <w:jc w:val="right"/>
              <w:rPr>
                <w:rFonts w:ascii="宋体" w:hAnsi="宋体" w:cs="宋体"/>
                <w:szCs w:val="21"/>
              </w:rPr>
            </w:pPr>
            <w:r>
              <w:rPr>
                <w:rFonts w:hint="eastAsia" w:ascii="宋体" w:hAnsi="宋体" w:cs="宋体"/>
                <w:szCs w:val="21"/>
              </w:rPr>
              <w:t>　</w:t>
            </w: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21011</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行政事业单位医疗</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144.43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142.03 </w:t>
            </w: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2.40 </w:t>
            </w:r>
          </w:p>
        </w:tc>
        <w:tc>
          <w:tcPr>
            <w:tcW w:w="1444" w:type="dxa"/>
            <w:vAlign w:val="center"/>
          </w:tcPr>
          <w:p>
            <w:pPr>
              <w:jc w:val="right"/>
              <w:rPr>
                <w:rFonts w:ascii="宋体" w:hAnsi="宋体" w:cs="宋体"/>
                <w:szCs w:val="21"/>
              </w:rPr>
            </w:pPr>
            <w:r>
              <w:rPr>
                <w:rFonts w:hint="eastAsia" w:ascii="宋体" w:hAnsi="宋体" w:cs="宋体"/>
                <w:szCs w:val="21"/>
              </w:rPr>
              <w:t>　</w:t>
            </w: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2101102</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事业单位医疗</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144.43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142.03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2.40 </w:t>
            </w: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221</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住房保障支出</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446.02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302.57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143.45 </w:t>
            </w: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22102</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住房改革支出</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446.02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302.57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143.45 </w:t>
            </w: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2210201</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住房公积金</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340.32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216.17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124.15 </w:t>
            </w: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38" w:type="dxa"/>
            <w:vAlign w:val="center"/>
          </w:tcPr>
          <w:p>
            <w:pPr>
              <w:rPr>
                <w:rFonts w:ascii="宋体" w:hAnsi="宋体" w:cs="宋体"/>
                <w:szCs w:val="21"/>
              </w:rPr>
            </w:pPr>
          </w:p>
        </w:tc>
      </w:tr>
      <w:tr>
        <w:trPr>
          <w:trHeight w:val="397" w:hRule="exact"/>
          <w:jc w:val="center"/>
        </w:trPr>
        <w:tc>
          <w:tcPr>
            <w:tcW w:w="1440"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2210202</w:t>
            </w:r>
          </w:p>
        </w:tc>
        <w:tc>
          <w:tcPr>
            <w:tcW w:w="4221" w:type="dxa"/>
            <w:textDirection w:val="lrTb"/>
            <w:vAlign w:val="center"/>
          </w:tcPr>
          <w:p>
            <w:pPr>
              <w:autoSpaceDN w:val="0"/>
              <w:jc w:val="left"/>
              <w:textAlignment w:val="center"/>
              <w:rPr>
                <w:rFonts w:ascii="宋体" w:hAnsi="宋体" w:cs="宋体"/>
                <w:szCs w:val="21"/>
              </w:rPr>
            </w:pPr>
            <w:r>
              <w:rPr>
                <w:rFonts w:hint="default" w:ascii="宋体" w:hAnsi="宋体" w:eastAsia="宋体"/>
                <w:b w:val="0"/>
                <w:i w:val="0"/>
                <w:color w:val="000000"/>
                <w:sz w:val="24"/>
                <w:u w:val="none"/>
                <w:lang w:eastAsia="zh-CN"/>
              </w:rPr>
              <w:t xml:space="preserve">    提租补贴</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105.70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86.40 </w:t>
            </w:r>
          </w:p>
        </w:tc>
        <w:tc>
          <w:tcPr>
            <w:tcW w:w="1444" w:type="dxa"/>
            <w:textDirection w:val="lrTb"/>
            <w:vAlign w:val="center"/>
          </w:tcPr>
          <w:p>
            <w:pPr>
              <w:autoSpaceDN w:val="0"/>
              <w:jc w:val="right"/>
              <w:textAlignment w:val="center"/>
              <w:rPr>
                <w:rFonts w:ascii="宋体" w:hAnsi="宋体" w:cs="宋体"/>
                <w:szCs w:val="21"/>
              </w:rPr>
            </w:pPr>
            <w:r>
              <w:rPr>
                <w:rFonts w:hint="default" w:ascii="宋体" w:hAnsi="宋体" w:eastAsia="宋体"/>
                <w:b w:val="0"/>
                <w:i w:val="0"/>
                <w:color w:val="000000"/>
                <w:sz w:val="24"/>
                <w:u w:val="none"/>
                <w:lang w:eastAsia="zh-CN"/>
              </w:rPr>
              <w:t xml:space="preserve">19.30 </w:t>
            </w: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44" w:type="dxa"/>
            <w:vAlign w:val="center"/>
          </w:tcPr>
          <w:p>
            <w:pPr>
              <w:jc w:val="right"/>
              <w:rPr>
                <w:rFonts w:ascii="宋体" w:hAnsi="宋体" w:cs="宋体"/>
                <w:szCs w:val="21"/>
              </w:rPr>
            </w:pPr>
          </w:p>
        </w:tc>
        <w:tc>
          <w:tcPr>
            <w:tcW w:w="1438" w:type="dxa"/>
            <w:vAlign w:val="center"/>
          </w:tcPr>
          <w:p>
            <w:pPr>
              <w:rPr>
                <w:rFonts w:ascii="宋体" w:hAnsi="宋体" w:cs="宋体"/>
                <w:szCs w:val="21"/>
              </w:rPr>
            </w:pPr>
          </w:p>
        </w:tc>
      </w:tr>
    </w:tbl>
    <w:p>
      <w:pPr>
        <w:widowControl/>
        <w:ind w:firstLine="211" w:firstLineChars="100"/>
        <w:rPr>
          <w:rFonts w:ascii="宋体" w:hAnsi="宋体"/>
          <w:b/>
          <w:color w:val="000000"/>
          <w:szCs w:val="21"/>
        </w:rPr>
      </w:pPr>
    </w:p>
    <w:p>
      <w:pPr>
        <w:widowControl/>
        <w:ind w:firstLine="211" w:firstLineChars="100"/>
        <w:rPr>
          <w:rFonts w:ascii="宋体" w:hAnsi="宋体"/>
          <w:b/>
          <w:color w:val="000000"/>
          <w:szCs w:val="21"/>
        </w:rPr>
      </w:pPr>
    </w:p>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3</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部门支出总表</w:t>
      </w:r>
    </w:p>
    <w:p>
      <w:pPr>
        <w:widowControl/>
        <w:jc w:val="center"/>
        <w:rPr>
          <w:rFonts w:ascii="宋体" w:hAnsi="宋体" w:cs="宋体"/>
          <w:bCs/>
          <w:color w:val="2B2B2B"/>
          <w:kern w:val="0"/>
          <w:szCs w:val="21"/>
        </w:rPr>
      </w:pPr>
      <w:r>
        <w:rPr>
          <w:rFonts w:hint="eastAsia" w:ascii="宋体" w:hAnsi="宋体"/>
          <w:szCs w:val="21"/>
        </w:rPr>
        <w:t xml:space="preserve">部门：牡丹江大学                                                                                                                          </w:t>
      </w:r>
      <w:r>
        <w:rPr>
          <w:rFonts w:hint="eastAsia" w:ascii="宋体" w:hAnsi="宋体" w:cs="宋体"/>
          <w:bCs/>
          <w:color w:val="2B2B2B"/>
          <w:kern w:val="0"/>
          <w:szCs w:val="21"/>
        </w:rPr>
        <w:t>单位：万元</w:t>
      </w:r>
    </w:p>
    <w:tbl>
      <w:tblPr>
        <w:tblW w:w="15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680"/>
        <w:gridCol w:w="4203"/>
        <w:gridCol w:w="2516"/>
        <w:gridCol w:w="2350"/>
        <w:gridCol w:w="2748"/>
      </w:tblGrid>
      <w:tr>
        <w:trPr>
          <w:trHeight w:val="680" w:hRule="exact"/>
          <w:tblHeader/>
          <w:jc w:val="center"/>
        </w:trPr>
        <w:tc>
          <w:tcPr>
            <w:tcW w:w="3680" w:type="dxa"/>
            <w:tcBorders>
              <w:top w:val="single" w:color="auto" w:sz="4" w:space="0"/>
              <w:left w:val="single" w:color="auto" w:sz="4" w:space="0"/>
              <w:bottom w:val="nil"/>
              <w:right w:val="single" w:color="auto" w:sz="4" w:space="0"/>
            </w:tcBorders>
            <w:vAlign w:val="center"/>
          </w:tcPr>
          <w:p>
            <w:pPr>
              <w:jc w:val="center"/>
              <w:rPr>
                <w:rFonts w:ascii="宋体" w:cs="宋体"/>
                <w:szCs w:val="21"/>
              </w:rPr>
            </w:pPr>
            <w:r>
              <w:rPr>
                <w:rFonts w:hint="eastAsia" w:ascii="宋体" w:hAnsi="宋体"/>
                <w:szCs w:val="21"/>
              </w:rPr>
              <w:t>科目编码</w:t>
            </w:r>
          </w:p>
        </w:tc>
        <w:tc>
          <w:tcPr>
            <w:tcW w:w="4203" w:type="dxa"/>
            <w:tcBorders>
              <w:top w:val="single" w:color="auto" w:sz="4" w:space="0"/>
              <w:left w:val="nil"/>
              <w:bottom w:val="nil"/>
              <w:right w:val="single" w:color="auto" w:sz="4" w:space="0"/>
            </w:tcBorders>
            <w:vAlign w:val="center"/>
          </w:tcPr>
          <w:p>
            <w:pPr>
              <w:jc w:val="center"/>
              <w:rPr>
                <w:rFonts w:ascii="宋体" w:cs="宋体"/>
                <w:szCs w:val="21"/>
              </w:rPr>
            </w:pPr>
            <w:r>
              <w:rPr>
                <w:rFonts w:hint="eastAsia" w:ascii="宋体" w:hAnsi="宋体"/>
                <w:szCs w:val="21"/>
              </w:rPr>
              <w:t>科目名称</w:t>
            </w:r>
          </w:p>
        </w:tc>
        <w:tc>
          <w:tcPr>
            <w:tcW w:w="25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r>
              <w:rPr>
                <w:rFonts w:hint="eastAsia" w:ascii="宋体" w:hAnsi="宋体"/>
                <w:szCs w:val="21"/>
              </w:rPr>
              <w:t>合计</w:t>
            </w:r>
          </w:p>
        </w:tc>
        <w:tc>
          <w:tcPr>
            <w:tcW w:w="2350" w:type="dxa"/>
            <w:tcBorders>
              <w:top w:val="single" w:color="000000" w:sz="4" w:space="0"/>
              <w:left w:val="nil"/>
              <w:bottom w:val="single" w:color="000000" w:sz="4" w:space="0"/>
              <w:right w:val="single" w:color="000000" w:sz="4" w:space="0"/>
            </w:tcBorders>
            <w:vAlign w:val="center"/>
          </w:tcPr>
          <w:p>
            <w:pPr>
              <w:jc w:val="center"/>
              <w:rPr>
                <w:rFonts w:ascii="宋体" w:cs="宋体"/>
                <w:szCs w:val="21"/>
              </w:rPr>
            </w:pPr>
            <w:r>
              <w:rPr>
                <w:rFonts w:hint="eastAsia" w:ascii="宋体" w:hAnsi="宋体"/>
                <w:szCs w:val="21"/>
              </w:rPr>
              <w:t>基本支出</w:t>
            </w:r>
          </w:p>
        </w:tc>
        <w:tc>
          <w:tcPr>
            <w:tcW w:w="2748" w:type="dxa"/>
            <w:tcBorders>
              <w:top w:val="single" w:color="000000" w:sz="4" w:space="0"/>
              <w:left w:val="nil"/>
              <w:bottom w:val="single" w:color="000000" w:sz="4" w:space="0"/>
              <w:right w:val="single" w:color="000000" w:sz="4" w:space="0"/>
            </w:tcBorders>
            <w:vAlign w:val="center"/>
          </w:tcPr>
          <w:p>
            <w:pPr>
              <w:jc w:val="center"/>
              <w:rPr>
                <w:rFonts w:ascii="宋体" w:cs="宋体"/>
                <w:szCs w:val="21"/>
              </w:rPr>
            </w:pPr>
            <w:r>
              <w:rPr>
                <w:rFonts w:hint="eastAsia" w:ascii="宋体" w:hAnsi="宋体"/>
                <w:szCs w:val="21"/>
              </w:rPr>
              <w:t>项目支出</w:t>
            </w:r>
          </w:p>
        </w:tc>
      </w:tr>
      <w:tr>
        <w:trPr>
          <w:trHeight w:val="397" w:hRule="exact"/>
          <w:tblHeader/>
          <w:jc w:val="center"/>
        </w:trPr>
        <w:tc>
          <w:tcPr>
            <w:tcW w:w="368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ascii="宋体" w:hAnsi="宋体"/>
                <w:szCs w:val="21"/>
              </w:rPr>
              <w:t>**</w:t>
            </w:r>
          </w:p>
        </w:tc>
        <w:tc>
          <w:tcPr>
            <w:tcW w:w="4203"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szCs w:val="21"/>
              </w:rPr>
              <w:t>**</w:t>
            </w:r>
          </w:p>
        </w:tc>
        <w:tc>
          <w:tcPr>
            <w:tcW w:w="2516" w:type="dxa"/>
            <w:tcBorders>
              <w:top w:val="nil"/>
              <w:left w:val="single" w:color="000000" w:sz="4" w:space="0"/>
              <w:bottom w:val="single" w:color="000000" w:sz="4" w:space="0"/>
              <w:right w:val="single" w:color="000000" w:sz="4" w:space="0"/>
            </w:tcBorders>
            <w:vAlign w:val="center"/>
          </w:tcPr>
          <w:p>
            <w:pPr>
              <w:jc w:val="center"/>
              <w:rPr>
                <w:rFonts w:ascii="宋体" w:cs="宋体"/>
                <w:szCs w:val="21"/>
              </w:rPr>
            </w:pPr>
            <w:r>
              <w:rPr>
                <w:rFonts w:ascii="宋体" w:hAnsi="宋体"/>
                <w:szCs w:val="21"/>
              </w:rPr>
              <w:t>1</w:t>
            </w:r>
          </w:p>
        </w:tc>
        <w:tc>
          <w:tcPr>
            <w:tcW w:w="2350" w:type="dxa"/>
            <w:tcBorders>
              <w:top w:val="nil"/>
              <w:left w:val="nil"/>
              <w:bottom w:val="single" w:color="000000" w:sz="4" w:space="0"/>
              <w:right w:val="single" w:color="000000" w:sz="4" w:space="0"/>
            </w:tcBorders>
            <w:vAlign w:val="center"/>
          </w:tcPr>
          <w:p>
            <w:pPr>
              <w:jc w:val="center"/>
              <w:rPr>
                <w:rFonts w:ascii="宋体" w:cs="宋体"/>
                <w:szCs w:val="21"/>
              </w:rPr>
            </w:pPr>
            <w:r>
              <w:rPr>
                <w:rFonts w:ascii="宋体" w:hAnsi="宋体"/>
                <w:szCs w:val="21"/>
              </w:rPr>
              <w:t>2</w:t>
            </w:r>
          </w:p>
        </w:tc>
        <w:tc>
          <w:tcPr>
            <w:tcW w:w="2748" w:type="dxa"/>
            <w:tcBorders>
              <w:top w:val="nil"/>
              <w:left w:val="nil"/>
              <w:bottom w:val="single" w:color="000000" w:sz="4" w:space="0"/>
              <w:right w:val="single" w:color="000000" w:sz="4" w:space="0"/>
            </w:tcBorders>
            <w:vAlign w:val="center"/>
          </w:tcPr>
          <w:p>
            <w:pPr>
              <w:jc w:val="center"/>
              <w:rPr>
                <w:rFonts w:ascii="宋体" w:cs="宋体"/>
                <w:szCs w:val="21"/>
              </w:rPr>
            </w:pPr>
            <w:r>
              <w:rPr>
                <w:rFonts w:ascii="宋体" w:hAnsi="宋体"/>
                <w:szCs w:val="21"/>
              </w:rPr>
              <w:t>3</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合计</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11,194.03 </w:t>
            </w:r>
          </w:p>
        </w:tc>
        <w:tc>
          <w:tcPr>
            <w:tcW w:w="2350" w:type="dxa"/>
            <w:tcBorders>
              <w:top w:val="single" w:color="auto" w:sz="4" w:space="0"/>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6,099.68 </w:t>
            </w:r>
          </w:p>
        </w:tc>
        <w:tc>
          <w:tcPr>
            <w:tcW w:w="2748" w:type="dxa"/>
            <w:tcBorders>
              <w:top w:val="single" w:color="auto" w:sz="4" w:space="0"/>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5,094.35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205</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教育支出</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9,247.93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4,153.58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5,094.35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20503</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 xml:space="preserve">  职业教育</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9,247.93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4,153.58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5,094.35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2050305</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 xml:space="preserve">    高等职业教育</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9,247.93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4,153.58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5,094.35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208</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社会保障和就业支出</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1,355.65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1,355.65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20805</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 xml:space="preserve">  行政事业单位养老支出</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1,355.65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1,355.65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2080502</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 xml:space="preserve">    事业单位离退休</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227.84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227.84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2080501</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 xml:space="preserve">    行政单位离退休</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625.66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625.66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2080505</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 xml:space="preserve">    机关事业单位基本养老保险缴费支出</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502.15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502.15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210</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卫生健康支出</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144.43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144.43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21011</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 xml:space="preserve">  行政事业单位医疗</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144.43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144.43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2101102</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 xml:space="preserve">    事业单位医疗</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144.43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144.43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221</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住房保障支出</w:t>
            </w:r>
          </w:p>
        </w:tc>
        <w:tc>
          <w:tcPr>
            <w:tcW w:w="2516" w:type="dxa"/>
            <w:tcBorders>
              <w:top w:val="single" w:color="auto" w:sz="4" w:space="0"/>
              <w:left w:val="single" w:color="000000" w:sz="4" w:space="0"/>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446.02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446.02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68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22102</w:t>
            </w:r>
          </w:p>
        </w:tc>
        <w:tc>
          <w:tcPr>
            <w:tcW w:w="4203" w:type="dxa"/>
            <w:tcBorders>
              <w:top w:val="nil"/>
              <w:left w:val="nil"/>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 xml:space="preserve">  住房改革支出</w:t>
            </w:r>
          </w:p>
        </w:tc>
        <w:tc>
          <w:tcPr>
            <w:tcW w:w="2516" w:type="dxa"/>
            <w:tcBorders>
              <w:top w:val="single" w:color="auto" w:sz="4" w:space="0"/>
              <w:left w:val="single" w:color="000000" w:sz="4" w:space="0"/>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446.02 </w:t>
            </w:r>
          </w:p>
        </w:tc>
        <w:tc>
          <w:tcPr>
            <w:tcW w:w="23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446.02 </w:t>
            </w:r>
          </w:p>
        </w:tc>
        <w:tc>
          <w:tcPr>
            <w:tcW w:w="2748"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6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2210201</w:t>
            </w:r>
          </w:p>
        </w:tc>
        <w:tc>
          <w:tcPr>
            <w:tcW w:w="4203"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 xml:space="preserve">    住房公积金</w:t>
            </w:r>
          </w:p>
        </w:tc>
        <w:tc>
          <w:tcPr>
            <w:tcW w:w="251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340.32 </w:t>
            </w:r>
          </w:p>
        </w:tc>
        <w:tc>
          <w:tcPr>
            <w:tcW w:w="235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340.32 </w:t>
            </w:r>
          </w:p>
        </w:tc>
        <w:tc>
          <w:tcPr>
            <w:tcW w:w="27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6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2210202</w:t>
            </w:r>
          </w:p>
        </w:tc>
        <w:tc>
          <w:tcPr>
            <w:tcW w:w="4203"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r>
              <w:rPr>
                <w:rFonts w:hint="default" w:ascii="宋体" w:hAnsi="宋体" w:eastAsia="宋体"/>
                <w:b w:val="0"/>
                <w:i w:val="0"/>
                <w:color w:val="000000"/>
                <w:sz w:val="24"/>
                <w:u w:val="none"/>
                <w:lang w:eastAsia="zh-CN"/>
              </w:rPr>
              <w:t xml:space="preserve">    提租补贴</w:t>
            </w:r>
          </w:p>
        </w:tc>
        <w:tc>
          <w:tcPr>
            <w:tcW w:w="251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105.70 </w:t>
            </w:r>
          </w:p>
        </w:tc>
        <w:tc>
          <w:tcPr>
            <w:tcW w:w="235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105.70 </w:t>
            </w:r>
          </w:p>
        </w:tc>
        <w:tc>
          <w:tcPr>
            <w:tcW w:w="27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sectPr>
          <w:pgSz w:w="16838" w:h="11906" w:orient="landscape"/>
          <w:pgMar w:top="1701" w:right="567" w:bottom="1418" w:left="567" w:header="851" w:footer="992" w:gutter="0"/>
          <w:pgNumType w:fmt="numberInDash" w:start="1"/>
          <w:cols w:space="720" w:num="1"/>
          <w:docGrid w:type="lines" w:linePitch="312"/>
        </w:sect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4</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财政拨款收支总表</w:t>
      </w:r>
    </w:p>
    <w:p>
      <w:pPr>
        <w:widowControl/>
        <w:jc w:val="center"/>
        <w:rPr>
          <w:rFonts w:ascii="宋体" w:cs="宋体"/>
          <w:bCs/>
          <w:color w:val="2B2B2B"/>
          <w:kern w:val="0"/>
          <w:szCs w:val="21"/>
        </w:rPr>
      </w:pPr>
      <w:r>
        <w:rPr>
          <w:rFonts w:hint="eastAsia" w:ascii="宋体" w:hAnsi="宋体"/>
          <w:szCs w:val="21"/>
        </w:rPr>
        <w:t xml:space="preserve">部门：牡丹江大学                                                             </w:t>
      </w:r>
      <w:r>
        <w:rPr>
          <w:rFonts w:hint="eastAsia" w:ascii="宋体" w:hAnsi="宋体" w:cs="宋体"/>
          <w:bCs/>
          <w:color w:val="2B2B2B"/>
          <w:kern w:val="0"/>
          <w:szCs w:val="21"/>
        </w:rPr>
        <w:t>单位：万元</w:t>
      </w:r>
    </w:p>
    <w:tbl>
      <w:tblPr>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957"/>
        <w:gridCol w:w="1533"/>
        <w:gridCol w:w="3000"/>
        <w:gridCol w:w="1650"/>
      </w:tblGrid>
      <w:tr>
        <w:trPr>
          <w:trHeight w:val="397" w:hRule="exact"/>
          <w:tblHeader/>
          <w:jc w:val="center"/>
        </w:trPr>
        <w:tc>
          <w:tcPr>
            <w:tcW w:w="44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收入</w:t>
            </w:r>
          </w:p>
        </w:tc>
        <w:tc>
          <w:tcPr>
            <w:tcW w:w="46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支出</w:t>
            </w:r>
          </w:p>
        </w:tc>
      </w:tr>
      <w:tr>
        <w:trPr>
          <w:trHeight w:val="397" w:hRule="exact"/>
          <w:tblHeader/>
          <w:jc w:val="center"/>
        </w:trPr>
        <w:tc>
          <w:tcPr>
            <w:tcW w:w="2957" w:type="dxa"/>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w:t>
            </w:r>
          </w:p>
        </w:tc>
        <w:tc>
          <w:tcPr>
            <w:tcW w:w="1533" w:type="dxa"/>
            <w:tcBorders>
              <w:top w:val="nil"/>
              <w:left w:val="nil"/>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预算数</w:t>
            </w:r>
          </w:p>
        </w:tc>
        <w:tc>
          <w:tcPr>
            <w:tcW w:w="3000" w:type="dxa"/>
            <w:tcBorders>
              <w:top w:val="nil"/>
              <w:left w:val="nil"/>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w:t>
            </w:r>
          </w:p>
        </w:tc>
        <w:tc>
          <w:tcPr>
            <w:tcW w:w="1650" w:type="dxa"/>
            <w:tcBorders>
              <w:top w:val="nil"/>
              <w:left w:val="nil"/>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预算数</w:t>
            </w:r>
          </w:p>
        </w:tc>
      </w:tr>
      <w:tr>
        <w:trPr>
          <w:trHeight w:val="397" w:hRule="exact"/>
          <w:jc w:val="center"/>
        </w:trPr>
        <w:tc>
          <w:tcPr>
            <w:tcW w:w="295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Cs w:val="21"/>
              </w:rPr>
            </w:pPr>
            <w:r>
              <w:rPr>
                <w:rFonts w:hint="default" w:ascii="宋体" w:hAnsi="宋体" w:eastAsia="宋体"/>
                <w:b w:val="0"/>
                <w:i w:val="0"/>
                <w:color w:val="000000"/>
                <w:sz w:val="24"/>
                <w:u w:val="none"/>
                <w:lang w:eastAsia="zh-CN"/>
              </w:rPr>
              <w:t>一、一般公共预算</w:t>
            </w:r>
          </w:p>
        </w:tc>
        <w:tc>
          <w:tcPr>
            <w:tcW w:w="1533" w:type="dxa"/>
            <w:tcBorders>
              <w:top w:val="single" w:color="auto" w:sz="4" w:space="0"/>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3,714.89 </w:t>
            </w:r>
          </w:p>
        </w:tc>
        <w:tc>
          <w:tcPr>
            <w:tcW w:w="3000" w:type="dxa"/>
            <w:tcBorders>
              <w:top w:val="single" w:color="auto" w:sz="4" w:space="0"/>
              <w:left w:val="nil"/>
              <w:bottom w:val="single" w:color="000000" w:sz="4" w:space="0"/>
              <w:right w:val="single" w:color="auto" w:sz="4" w:space="0"/>
            </w:tcBorders>
            <w:textDirection w:val="lrTb"/>
            <w:vAlign w:val="center"/>
          </w:tcPr>
          <w:p>
            <w:pPr>
              <w:autoSpaceDN w:val="0"/>
              <w:jc w:val="left"/>
              <w:textAlignment w:val="center"/>
              <w:rPr>
                <w:rFonts w:ascii="宋体" w:cs="Arial"/>
                <w:szCs w:val="21"/>
              </w:rPr>
            </w:pPr>
            <w:r>
              <w:rPr>
                <w:rFonts w:hint="default" w:ascii="宋体" w:hAnsi="宋体" w:eastAsia="宋体"/>
                <w:b w:val="0"/>
                <w:i w:val="0"/>
                <w:color w:val="000000"/>
                <w:sz w:val="24"/>
                <w:u w:val="none"/>
                <w:lang w:eastAsia="zh-CN"/>
              </w:rPr>
              <w:t>一、一般公共服务支出</w:t>
            </w:r>
          </w:p>
        </w:tc>
        <w:tc>
          <w:tcPr>
            <w:tcW w:w="1650" w:type="dxa"/>
            <w:tcBorders>
              <w:top w:val="single" w:color="auto" w:sz="4" w:space="0"/>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2957"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Cs w:val="21"/>
              </w:rPr>
            </w:pPr>
            <w:r>
              <w:rPr>
                <w:rFonts w:hint="default" w:ascii="宋体" w:hAnsi="宋体" w:eastAsia="宋体"/>
                <w:b w:val="0"/>
                <w:i w:val="0"/>
                <w:color w:val="000000"/>
                <w:sz w:val="24"/>
                <w:u w:val="none"/>
                <w:lang w:eastAsia="zh-CN"/>
              </w:rPr>
              <w:t>二、政府性基金收入</w:t>
            </w:r>
          </w:p>
        </w:tc>
        <w:tc>
          <w:tcPr>
            <w:tcW w:w="1533"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c>
          <w:tcPr>
            <w:tcW w:w="3000" w:type="dxa"/>
            <w:tcBorders>
              <w:top w:val="single" w:color="auto" w:sz="4" w:space="0"/>
              <w:left w:val="nil"/>
              <w:bottom w:val="single" w:color="000000" w:sz="4" w:space="0"/>
              <w:right w:val="single" w:color="auto" w:sz="4" w:space="0"/>
            </w:tcBorders>
            <w:textDirection w:val="lrTb"/>
            <w:vAlign w:val="center"/>
          </w:tcPr>
          <w:p>
            <w:pPr>
              <w:autoSpaceDN w:val="0"/>
              <w:jc w:val="left"/>
              <w:textAlignment w:val="center"/>
              <w:rPr>
                <w:rFonts w:ascii="宋体" w:cs="Arial"/>
                <w:szCs w:val="21"/>
              </w:rPr>
            </w:pPr>
            <w:r>
              <w:rPr>
                <w:rFonts w:hint="default" w:ascii="宋体" w:hAnsi="宋体" w:eastAsia="宋体"/>
                <w:b w:val="0"/>
                <w:i w:val="0"/>
                <w:color w:val="000000"/>
                <w:sz w:val="24"/>
                <w:u w:val="none"/>
                <w:lang w:eastAsia="zh-CN"/>
              </w:rPr>
              <w:t>二、外交支出</w:t>
            </w:r>
          </w:p>
        </w:tc>
        <w:tc>
          <w:tcPr>
            <w:tcW w:w="16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2957"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p>
        </w:tc>
        <w:tc>
          <w:tcPr>
            <w:tcW w:w="1533"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 w:val="24"/>
              </w:rPr>
            </w:pPr>
          </w:p>
        </w:tc>
        <w:tc>
          <w:tcPr>
            <w:tcW w:w="3000" w:type="dxa"/>
            <w:tcBorders>
              <w:top w:val="single" w:color="auto" w:sz="4" w:space="0"/>
              <w:left w:val="nil"/>
              <w:bottom w:val="single" w:color="000000" w:sz="4" w:space="0"/>
              <w:right w:val="single" w:color="auto" w:sz="4" w:space="0"/>
            </w:tcBorders>
            <w:textDirection w:val="lrTb"/>
            <w:vAlign w:val="center"/>
          </w:tcPr>
          <w:p>
            <w:pPr>
              <w:autoSpaceDN w:val="0"/>
              <w:jc w:val="left"/>
              <w:textAlignment w:val="center"/>
              <w:rPr>
                <w:rFonts w:ascii="宋体" w:cs="Arial"/>
                <w:szCs w:val="21"/>
              </w:rPr>
            </w:pPr>
            <w:r>
              <w:rPr>
                <w:rFonts w:hint="default" w:ascii="宋体" w:hAnsi="宋体" w:eastAsia="宋体"/>
                <w:b w:val="0"/>
                <w:i w:val="0"/>
                <w:color w:val="000000"/>
                <w:sz w:val="24"/>
                <w:u w:val="none"/>
                <w:lang w:eastAsia="zh-CN"/>
              </w:rPr>
              <w:t>三、国防支出</w:t>
            </w:r>
          </w:p>
        </w:tc>
        <w:tc>
          <w:tcPr>
            <w:tcW w:w="16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2957"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p>
        </w:tc>
        <w:tc>
          <w:tcPr>
            <w:tcW w:w="1533"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 w:val="24"/>
              </w:rPr>
            </w:pPr>
          </w:p>
        </w:tc>
        <w:tc>
          <w:tcPr>
            <w:tcW w:w="3000" w:type="dxa"/>
            <w:tcBorders>
              <w:top w:val="single" w:color="auto" w:sz="4" w:space="0"/>
              <w:left w:val="nil"/>
              <w:bottom w:val="single" w:color="000000" w:sz="4" w:space="0"/>
              <w:right w:val="single" w:color="auto" w:sz="4" w:space="0"/>
            </w:tcBorders>
            <w:textDirection w:val="lrTb"/>
            <w:vAlign w:val="center"/>
          </w:tcPr>
          <w:p>
            <w:pPr>
              <w:autoSpaceDN w:val="0"/>
              <w:jc w:val="left"/>
              <w:textAlignment w:val="center"/>
              <w:rPr>
                <w:rFonts w:ascii="宋体" w:cs="Arial"/>
                <w:szCs w:val="21"/>
              </w:rPr>
            </w:pPr>
            <w:r>
              <w:rPr>
                <w:rFonts w:hint="default" w:ascii="宋体" w:hAnsi="宋体" w:eastAsia="宋体"/>
                <w:b w:val="0"/>
                <w:i w:val="0"/>
                <w:color w:val="000000"/>
                <w:sz w:val="24"/>
                <w:u w:val="none"/>
                <w:lang w:eastAsia="zh-CN"/>
              </w:rPr>
              <w:t>四、公共安全支出</w:t>
            </w:r>
          </w:p>
        </w:tc>
        <w:tc>
          <w:tcPr>
            <w:tcW w:w="16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2957"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p>
        </w:tc>
        <w:tc>
          <w:tcPr>
            <w:tcW w:w="1533"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 w:val="24"/>
              </w:rPr>
            </w:pPr>
          </w:p>
        </w:tc>
        <w:tc>
          <w:tcPr>
            <w:tcW w:w="3000" w:type="dxa"/>
            <w:tcBorders>
              <w:top w:val="single" w:color="auto" w:sz="4" w:space="0"/>
              <w:left w:val="nil"/>
              <w:bottom w:val="single" w:color="000000" w:sz="4" w:space="0"/>
              <w:right w:val="single" w:color="auto" w:sz="4" w:space="0"/>
            </w:tcBorders>
            <w:textDirection w:val="lrTb"/>
            <w:vAlign w:val="center"/>
          </w:tcPr>
          <w:p>
            <w:pPr>
              <w:autoSpaceDN w:val="0"/>
              <w:jc w:val="left"/>
              <w:textAlignment w:val="center"/>
              <w:rPr>
                <w:rFonts w:ascii="宋体" w:cs="Arial"/>
                <w:szCs w:val="21"/>
              </w:rPr>
            </w:pPr>
            <w:r>
              <w:rPr>
                <w:rFonts w:hint="default" w:ascii="宋体" w:hAnsi="宋体" w:eastAsia="宋体"/>
                <w:b w:val="0"/>
                <w:i w:val="0"/>
                <w:color w:val="000000"/>
                <w:sz w:val="24"/>
                <w:u w:val="none"/>
                <w:lang w:eastAsia="zh-CN"/>
              </w:rPr>
              <w:t>五、教育支出</w:t>
            </w:r>
          </w:p>
        </w:tc>
        <w:tc>
          <w:tcPr>
            <w:tcW w:w="16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2,362.54 </w:t>
            </w:r>
          </w:p>
        </w:tc>
      </w:tr>
      <w:tr>
        <w:trPr>
          <w:trHeight w:val="397" w:hRule="exact"/>
          <w:jc w:val="center"/>
        </w:trPr>
        <w:tc>
          <w:tcPr>
            <w:tcW w:w="2957"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Arial"/>
                <w:sz w:val="24"/>
              </w:rPr>
            </w:pPr>
          </w:p>
        </w:tc>
        <w:tc>
          <w:tcPr>
            <w:tcW w:w="1533"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 w:val="24"/>
              </w:rPr>
            </w:pPr>
          </w:p>
        </w:tc>
        <w:tc>
          <w:tcPr>
            <w:tcW w:w="3000" w:type="dxa"/>
            <w:tcBorders>
              <w:top w:val="single" w:color="auto" w:sz="4" w:space="0"/>
              <w:left w:val="nil"/>
              <w:bottom w:val="single" w:color="000000" w:sz="4" w:space="0"/>
              <w:right w:val="single" w:color="auto" w:sz="4" w:space="0"/>
            </w:tcBorders>
            <w:textDirection w:val="lrTb"/>
            <w:vAlign w:val="center"/>
          </w:tcPr>
          <w:p>
            <w:pPr>
              <w:autoSpaceDN w:val="0"/>
              <w:jc w:val="left"/>
              <w:textAlignment w:val="center"/>
              <w:rPr>
                <w:rFonts w:ascii="宋体" w:cs="Arial"/>
                <w:szCs w:val="21"/>
              </w:rPr>
            </w:pPr>
            <w:r>
              <w:rPr>
                <w:rFonts w:hint="default" w:ascii="宋体" w:hAnsi="宋体" w:eastAsia="宋体"/>
                <w:b w:val="0"/>
                <w:i w:val="0"/>
                <w:color w:val="000000"/>
                <w:sz w:val="24"/>
                <w:u w:val="none"/>
                <w:lang w:eastAsia="zh-CN"/>
              </w:rPr>
              <w:t>六、科学技术支出</w:t>
            </w:r>
          </w:p>
        </w:tc>
        <w:tc>
          <w:tcPr>
            <w:tcW w:w="16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2957" w:type="dxa"/>
            <w:tcBorders>
              <w:top w:val="nil"/>
              <w:left w:val="single" w:color="auto" w:sz="4" w:space="0"/>
              <w:bottom w:val="single" w:color="000000" w:sz="4" w:space="0"/>
              <w:right w:val="single" w:color="auto" w:sz="4" w:space="0"/>
            </w:tcBorders>
            <w:textDirection w:val="lrTb"/>
            <w:vAlign w:val="center"/>
          </w:tcPr>
          <w:p>
            <w:pPr>
              <w:autoSpaceDN w:val="0"/>
              <w:jc w:val="left"/>
              <w:textAlignment w:val="center"/>
              <w:rPr>
                <w:rFonts w:ascii="宋体" w:cs="Arial"/>
                <w:sz w:val="24"/>
              </w:rPr>
            </w:pPr>
          </w:p>
        </w:tc>
        <w:tc>
          <w:tcPr>
            <w:tcW w:w="1533" w:type="dxa"/>
            <w:tcBorders>
              <w:top w:val="nil"/>
              <w:left w:val="nil"/>
              <w:bottom w:val="single" w:color="000000" w:sz="4" w:space="0"/>
              <w:right w:val="single" w:color="auto" w:sz="4" w:space="0"/>
            </w:tcBorders>
            <w:textDirection w:val="lrTb"/>
            <w:vAlign w:val="center"/>
          </w:tcPr>
          <w:p>
            <w:pPr>
              <w:autoSpaceDN w:val="0"/>
              <w:jc w:val="right"/>
              <w:textAlignment w:val="center"/>
              <w:rPr>
                <w:rFonts w:ascii="宋体" w:cs="Arial"/>
                <w:sz w:val="24"/>
              </w:rPr>
            </w:pPr>
          </w:p>
        </w:tc>
        <w:tc>
          <w:tcPr>
            <w:tcW w:w="3000" w:type="dxa"/>
            <w:tcBorders>
              <w:top w:val="single" w:color="auto" w:sz="4" w:space="0"/>
              <w:left w:val="nil"/>
              <w:bottom w:val="single" w:color="000000" w:sz="4" w:space="0"/>
              <w:right w:val="single" w:color="auto" w:sz="4" w:space="0"/>
            </w:tcBorders>
            <w:textDirection w:val="lrTb"/>
            <w:vAlign w:val="center"/>
          </w:tcPr>
          <w:p>
            <w:pPr>
              <w:autoSpaceDN w:val="0"/>
              <w:jc w:val="left"/>
              <w:textAlignment w:val="center"/>
              <w:rPr>
                <w:rFonts w:ascii="宋体" w:cs="Arial"/>
                <w:szCs w:val="21"/>
              </w:rPr>
            </w:pPr>
            <w:r>
              <w:rPr>
                <w:rFonts w:hint="default" w:ascii="宋体" w:hAnsi="宋体" w:eastAsia="宋体"/>
                <w:b w:val="0"/>
                <w:i w:val="0"/>
                <w:color w:val="000000"/>
                <w:sz w:val="24"/>
                <w:u w:val="none"/>
                <w:lang w:eastAsia="zh-CN"/>
              </w:rPr>
              <w:t>七、文化旅游体育与传媒支出</w:t>
            </w:r>
          </w:p>
        </w:tc>
        <w:tc>
          <w:tcPr>
            <w:tcW w:w="16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textDirection w:val="lrTb"/>
            <w:vAlign w:val="center"/>
          </w:tcPr>
          <w:p>
            <w:pPr>
              <w:autoSpaceDN w:val="0"/>
              <w:jc w:val="left"/>
              <w:textAlignment w:val="center"/>
              <w:rPr>
                <w:rFonts w:ascii="宋体" w:cs="Arial"/>
                <w:sz w:val="24"/>
              </w:rPr>
            </w:pPr>
          </w:p>
        </w:tc>
        <w:tc>
          <w:tcPr>
            <w:tcW w:w="1533" w:type="dxa"/>
            <w:tcBorders>
              <w:top w:val="single" w:color="auto" w:sz="4" w:space="0"/>
              <w:left w:val="nil"/>
              <w:bottom w:val="single" w:color="000000" w:sz="4" w:space="0"/>
              <w:right w:val="single" w:color="auto" w:sz="4" w:space="0"/>
            </w:tcBorders>
            <w:textDirection w:val="lrTb"/>
            <w:vAlign w:val="center"/>
          </w:tcPr>
          <w:p>
            <w:pPr>
              <w:autoSpaceDN w:val="0"/>
              <w:jc w:val="right"/>
              <w:textAlignment w:val="center"/>
              <w:rPr>
                <w:rFonts w:ascii="宋体" w:cs="Arial"/>
                <w:sz w:val="24"/>
              </w:rPr>
            </w:pPr>
          </w:p>
        </w:tc>
        <w:tc>
          <w:tcPr>
            <w:tcW w:w="3000" w:type="dxa"/>
            <w:tcBorders>
              <w:top w:val="single" w:color="auto" w:sz="4" w:space="0"/>
              <w:left w:val="nil"/>
              <w:bottom w:val="single" w:color="000000" w:sz="4" w:space="0"/>
              <w:right w:val="single" w:color="auto" w:sz="4" w:space="0"/>
            </w:tcBorders>
            <w:textDirection w:val="lrTb"/>
            <w:vAlign w:val="center"/>
          </w:tcPr>
          <w:p>
            <w:pPr>
              <w:autoSpaceDN w:val="0"/>
              <w:jc w:val="left"/>
              <w:textAlignment w:val="center"/>
              <w:rPr>
                <w:rFonts w:ascii="宋体" w:cs="Arial"/>
                <w:szCs w:val="21"/>
              </w:rPr>
            </w:pPr>
            <w:r>
              <w:rPr>
                <w:rFonts w:hint="default" w:ascii="宋体" w:hAnsi="宋体" w:eastAsia="宋体"/>
                <w:b w:val="0"/>
                <w:i w:val="0"/>
                <w:color w:val="000000"/>
                <w:sz w:val="24"/>
                <w:u w:val="none"/>
                <w:lang w:eastAsia="zh-CN"/>
              </w:rPr>
              <w:t>八、社会保障和就业支出</w:t>
            </w:r>
          </w:p>
        </w:tc>
        <w:tc>
          <w:tcPr>
            <w:tcW w:w="16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907.75 </w:t>
            </w: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textDirection w:val="lrTb"/>
            <w:vAlign w:val="center"/>
          </w:tcPr>
          <w:p>
            <w:pPr>
              <w:autoSpaceDN w:val="0"/>
              <w:jc w:val="left"/>
              <w:textAlignment w:val="center"/>
              <w:rPr>
                <w:rFonts w:ascii="宋体" w:cs="Arial"/>
                <w:sz w:val="24"/>
              </w:rPr>
            </w:pPr>
          </w:p>
        </w:tc>
        <w:tc>
          <w:tcPr>
            <w:tcW w:w="1533" w:type="dxa"/>
            <w:tcBorders>
              <w:top w:val="single" w:color="auto" w:sz="4" w:space="0"/>
              <w:left w:val="nil"/>
              <w:bottom w:val="single" w:color="000000" w:sz="4" w:space="0"/>
              <w:right w:val="single" w:color="auto" w:sz="4" w:space="0"/>
            </w:tcBorders>
            <w:textDirection w:val="lrTb"/>
            <w:vAlign w:val="center"/>
          </w:tcPr>
          <w:p>
            <w:pPr>
              <w:autoSpaceDN w:val="0"/>
              <w:jc w:val="right"/>
              <w:textAlignment w:val="center"/>
              <w:rPr>
                <w:rFonts w:ascii="宋体" w:cs="Arial"/>
                <w:sz w:val="24"/>
              </w:rPr>
            </w:pPr>
          </w:p>
        </w:tc>
        <w:tc>
          <w:tcPr>
            <w:tcW w:w="3000" w:type="dxa"/>
            <w:tcBorders>
              <w:top w:val="single" w:color="auto" w:sz="4" w:space="0"/>
              <w:left w:val="nil"/>
              <w:bottom w:val="single" w:color="000000" w:sz="4" w:space="0"/>
              <w:right w:val="single" w:color="auto" w:sz="4" w:space="0"/>
            </w:tcBorders>
            <w:textDirection w:val="lrTb"/>
            <w:vAlign w:val="center"/>
          </w:tcPr>
          <w:p>
            <w:pPr>
              <w:autoSpaceDN w:val="0"/>
              <w:jc w:val="left"/>
              <w:textAlignment w:val="center"/>
              <w:rPr>
                <w:rFonts w:ascii="宋体" w:cs="Arial"/>
                <w:szCs w:val="21"/>
              </w:rPr>
            </w:pPr>
            <w:r>
              <w:rPr>
                <w:rFonts w:hint="default" w:ascii="宋体" w:hAnsi="宋体" w:eastAsia="宋体"/>
                <w:b w:val="0"/>
                <w:i w:val="0"/>
                <w:color w:val="000000"/>
                <w:sz w:val="24"/>
                <w:u w:val="none"/>
                <w:lang w:eastAsia="zh-CN"/>
              </w:rPr>
              <w:t>九、卫生健康支出</w:t>
            </w:r>
          </w:p>
        </w:tc>
        <w:tc>
          <w:tcPr>
            <w:tcW w:w="1650"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142.03 </w:t>
            </w: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rPr>
                <w:rFonts w:ascii="宋体" w:cs="Arial"/>
                <w:sz w:val="24"/>
              </w:rPr>
            </w:pPr>
          </w:p>
        </w:tc>
        <w:tc>
          <w:tcPr>
            <w:tcW w:w="1533" w:type="dxa"/>
            <w:tcBorders>
              <w:top w:val="single" w:color="auto" w:sz="4" w:space="0"/>
              <w:left w:val="nil"/>
              <w:bottom w:val="single" w:color="000000" w:sz="4" w:space="0"/>
              <w:right w:val="single" w:color="auto" w:sz="4" w:space="0"/>
            </w:tcBorders>
            <w:vAlign w:val="bottom"/>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十、节能环保支出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rPr>
                <w:rFonts w:ascii="宋体" w:cs="Arial"/>
                <w:sz w:val="24"/>
              </w:rPr>
            </w:pPr>
          </w:p>
        </w:tc>
        <w:tc>
          <w:tcPr>
            <w:tcW w:w="1533" w:type="dxa"/>
            <w:tcBorders>
              <w:top w:val="single" w:color="auto" w:sz="4" w:space="0"/>
              <w:left w:val="nil"/>
              <w:bottom w:val="single" w:color="000000" w:sz="4" w:space="0"/>
              <w:right w:val="single" w:color="auto" w:sz="4" w:space="0"/>
            </w:tcBorders>
            <w:vAlign w:val="bottom"/>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十一、城乡社区支出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rPr>
                <w:rFonts w:ascii="宋体" w:cs="Arial"/>
                <w:sz w:val="24"/>
              </w:rPr>
            </w:pPr>
          </w:p>
        </w:tc>
        <w:tc>
          <w:tcPr>
            <w:tcW w:w="1533" w:type="dxa"/>
            <w:tcBorders>
              <w:top w:val="single" w:color="auto" w:sz="4" w:space="0"/>
              <w:left w:val="nil"/>
              <w:bottom w:val="single" w:color="000000" w:sz="4" w:space="0"/>
              <w:right w:val="single" w:color="auto" w:sz="4" w:space="0"/>
            </w:tcBorders>
            <w:vAlign w:val="bottom"/>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十二、农林水支出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rPr>
                <w:rFonts w:ascii="宋体" w:cs="Arial"/>
                <w:sz w:val="24"/>
              </w:rPr>
            </w:pPr>
          </w:p>
        </w:tc>
        <w:tc>
          <w:tcPr>
            <w:tcW w:w="1533" w:type="dxa"/>
            <w:tcBorders>
              <w:top w:val="single" w:color="auto" w:sz="4" w:space="0"/>
              <w:left w:val="nil"/>
              <w:bottom w:val="single" w:color="000000" w:sz="4" w:space="0"/>
              <w:right w:val="single" w:color="auto" w:sz="4" w:space="0"/>
            </w:tcBorders>
            <w:vAlign w:val="bottom"/>
          </w:tcPr>
          <w:p>
            <w:pPr>
              <w:jc w:val="right"/>
              <w:rPr>
                <w:rFonts w:ascii="宋体" w:cs="Arial"/>
                <w:sz w:val="24"/>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十三、交通运输支出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十四、资源勘探信息等支出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十五、商业服务业等支出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十六、金融支出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十七、援助其他地区支出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十八、自然资源海洋气象等支出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十九、住房保障支出</w:t>
            </w:r>
          </w:p>
        </w:tc>
        <w:tc>
          <w:tcPr>
            <w:tcW w:w="1650"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302.57 </w:t>
            </w: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二十、粮油物资储备支出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二十一、灾害防治及应急管理支出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二十二、预备费</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二十三、其他支出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二十四、转移性支出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二十五、债务还本支出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二十六、债务付息支出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ascii="宋体" w:cs="宋体"/>
                <w:kern w:val="0"/>
                <w:szCs w:val="21"/>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二十七、债务发行费用支出</w:t>
            </w:r>
          </w:p>
        </w:tc>
        <w:tc>
          <w:tcPr>
            <w:tcW w:w="1650"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bottom"/>
          </w:tcPr>
          <w:p>
            <w:pPr>
              <w:rPr>
                <w:rFonts w:ascii="宋体" w:cs="宋体"/>
                <w:kern w:val="0"/>
                <w:szCs w:val="21"/>
              </w:rPr>
            </w:pPr>
          </w:p>
        </w:tc>
        <w:tc>
          <w:tcPr>
            <w:tcW w:w="1533" w:type="dxa"/>
            <w:tcBorders>
              <w:top w:val="single" w:color="auto" w:sz="4" w:space="0"/>
              <w:left w:val="nil"/>
              <w:bottom w:val="single" w:color="000000" w:sz="4" w:space="0"/>
              <w:right w:val="single" w:color="auto" w:sz="4" w:space="0"/>
            </w:tcBorders>
            <w:vAlign w:val="bottom"/>
          </w:tcPr>
          <w:p>
            <w:pPr>
              <w:rPr>
                <w:rFonts w:cs="Arial"/>
              </w:rPr>
            </w:pP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cs="Arial"/>
                <w:szCs w:val="21"/>
              </w:rPr>
            </w:pPr>
            <w:r>
              <w:rPr>
                <w:rFonts w:hint="eastAsia" w:ascii="宋体" w:hAnsi="宋体" w:cs="宋体"/>
                <w:color w:val="000000"/>
                <w:kern w:val="0"/>
                <w:sz w:val="24"/>
              </w:rPr>
              <w:t>二十八、抗疫国债安排的支出</w:t>
            </w:r>
          </w:p>
        </w:tc>
        <w:tc>
          <w:tcPr>
            <w:tcW w:w="1650" w:type="dxa"/>
            <w:tcBorders>
              <w:top w:val="single" w:color="auto" w:sz="4" w:space="0"/>
              <w:left w:val="nil"/>
              <w:bottom w:val="single" w:color="000000" w:sz="4" w:space="0"/>
              <w:right w:val="single" w:color="auto" w:sz="4" w:space="0"/>
            </w:tcBorders>
            <w:vAlign w:val="bottom"/>
          </w:tcPr>
          <w:p>
            <w:pPr>
              <w:jc w:val="right"/>
              <w:rPr>
                <w:rFonts w:cs="Arial"/>
                <w:szCs w:val="21"/>
              </w:rPr>
            </w:pPr>
          </w:p>
        </w:tc>
      </w:tr>
      <w:tr>
        <w:trPr>
          <w:trHeight w:val="397" w:hRule="exact"/>
          <w:jc w:val="center"/>
        </w:trPr>
        <w:tc>
          <w:tcPr>
            <w:tcW w:w="2957" w:type="dxa"/>
            <w:tcBorders>
              <w:top w:val="single" w:color="auto" w:sz="4" w:space="0"/>
              <w:left w:val="single" w:color="auto" w:sz="4" w:space="0"/>
              <w:bottom w:val="single" w:color="000000"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 xml:space="preserve">   收    入    总    计</w:t>
            </w:r>
          </w:p>
        </w:tc>
        <w:tc>
          <w:tcPr>
            <w:tcW w:w="1533" w:type="dxa"/>
            <w:tcBorders>
              <w:top w:val="single" w:color="auto" w:sz="4" w:space="0"/>
              <w:left w:val="nil"/>
              <w:bottom w:val="single" w:color="000000" w:sz="4" w:space="0"/>
              <w:right w:val="single" w:color="auto" w:sz="4" w:space="0"/>
            </w:tcBorders>
            <w:textDirection w:val="lrTb"/>
            <w:vAlign w:val="center"/>
          </w:tcPr>
          <w:p>
            <w:pPr>
              <w:autoSpaceDN w:val="0"/>
              <w:jc w:val="right"/>
              <w:textAlignment w:val="center"/>
              <w:rPr>
                <w:rFonts w:ascii="宋体" w:cs="Arial"/>
                <w:sz w:val="24"/>
              </w:rPr>
            </w:pPr>
            <w:r>
              <w:rPr>
                <w:rFonts w:hint="default" w:ascii="宋体" w:hAnsi="宋体" w:eastAsia="宋体"/>
                <w:b w:val="0"/>
                <w:i w:val="0"/>
                <w:color w:val="000000"/>
                <w:sz w:val="24"/>
                <w:u w:val="none"/>
                <w:lang w:eastAsia="zh-CN"/>
              </w:rPr>
              <w:t xml:space="preserve">3,714.89 </w:t>
            </w:r>
          </w:p>
        </w:tc>
        <w:tc>
          <w:tcPr>
            <w:tcW w:w="3000" w:type="dxa"/>
            <w:tcBorders>
              <w:top w:val="single" w:color="auto" w:sz="4" w:space="0"/>
              <w:left w:val="nil"/>
              <w:bottom w:val="single" w:color="000000" w:sz="4" w:space="0"/>
              <w:right w:val="single" w:color="auto" w:sz="4" w:space="0"/>
            </w:tcBorders>
            <w:vAlign w:val="center"/>
          </w:tcPr>
          <w:p>
            <w:pPr>
              <w:widowControl/>
              <w:jc w:val="left"/>
              <w:textAlignment w:val="center"/>
              <w:rPr>
                <w:rFonts w:ascii="宋体" w:cs="Arial"/>
                <w:szCs w:val="21"/>
              </w:rPr>
            </w:pPr>
            <w:r>
              <w:rPr>
                <w:rFonts w:hint="eastAsia" w:ascii="宋体" w:hAnsi="宋体" w:cs="宋体"/>
                <w:color w:val="000000"/>
                <w:kern w:val="0"/>
                <w:sz w:val="24"/>
              </w:rPr>
              <w:t xml:space="preserve">   支    出    总    计</w:t>
            </w:r>
          </w:p>
        </w:tc>
        <w:tc>
          <w:tcPr>
            <w:tcW w:w="1650" w:type="dxa"/>
            <w:tcBorders>
              <w:top w:val="single" w:color="auto" w:sz="4" w:space="0"/>
              <w:left w:val="nil"/>
              <w:bottom w:val="single" w:color="000000" w:sz="4" w:space="0"/>
              <w:right w:val="single" w:color="auto" w:sz="4" w:space="0"/>
            </w:tcBorders>
            <w:textDirection w:val="lrTb"/>
            <w:vAlign w:val="center"/>
          </w:tcPr>
          <w:p>
            <w:pPr>
              <w:autoSpaceDN w:val="0"/>
              <w:jc w:val="right"/>
              <w:textAlignment w:val="center"/>
              <w:rPr>
                <w:rFonts w:ascii="宋体" w:cs="Arial"/>
                <w:szCs w:val="21"/>
              </w:rPr>
            </w:pPr>
            <w:r>
              <w:rPr>
                <w:rFonts w:hint="default" w:ascii="宋体" w:hAnsi="宋体" w:eastAsia="宋体"/>
                <w:b w:val="0"/>
                <w:i w:val="0"/>
                <w:color w:val="000000"/>
                <w:sz w:val="24"/>
                <w:u w:val="none"/>
                <w:lang w:eastAsia="zh-CN"/>
              </w:rPr>
              <w:t xml:space="preserve">3,714.89 </w:t>
            </w: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5</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一般公共预算支出表（功能科目）</w:t>
      </w:r>
    </w:p>
    <w:p>
      <w:pPr>
        <w:widowControl/>
        <w:jc w:val="center"/>
        <w:rPr>
          <w:rFonts w:ascii="宋体" w:cs="宋体"/>
          <w:bCs/>
          <w:color w:val="2B2B2B"/>
          <w:kern w:val="0"/>
          <w:szCs w:val="21"/>
        </w:rPr>
      </w:pPr>
      <w:r>
        <w:rPr>
          <w:rFonts w:hint="eastAsia" w:ascii="宋体" w:hAnsi="宋体"/>
          <w:szCs w:val="21"/>
        </w:rPr>
        <w:t xml:space="preserve">部门：牡丹江大学                                                             </w:t>
      </w:r>
      <w:r>
        <w:rPr>
          <w:rFonts w:hint="eastAsia" w:ascii="宋体" w:hAnsi="宋体" w:cs="宋体"/>
          <w:bCs/>
          <w:color w:val="2B2B2B"/>
          <w:kern w:val="0"/>
          <w:szCs w:val="21"/>
        </w:rPr>
        <w:t>单位：万元</w:t>
      </w:r>
    </w:p>
    <w:tbl>
      <w:tblPr>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123"/>
        <w:gridCol w:w="5220"/>
        <w:gridCol w:w="2013"/>
      </w:tblGrid>
      <w:tr>
        <w:trPr>
          <w:trHeight w:val="397" w:hRule="exact"/>
          <w:tblHeader/>
          <w:jc w:val="center"/>
        </w:trPr>
        <w:tc>
          <w:tcPr>
            <w:tcW w:w="2123" w:type="dxa"/>
            <w:tcBorders>
              <w:top w:val="single" w:color="auto" w:sz="4" w:space="0"/>
              <w:left w:val="single" w:color="auto" w:sz="4" w:space="0"/>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科目编码</w:t>
            </w:r>
          </w:p>
        </w:tc>
        <w:tc>
          <w:tcPr>
            <w:tcW w:w="5220" w:type="dxa"/>
            <w:tcBorders>
              <w:top w:val="single" w:color="auto" w:sz="4" w:space="0"/>
              <w:left w:val="nil"/>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科目名称</w:t>
            </w:r>
          </w:p>
        </w:tc>
        <w:tc>
          <w:tcPr>
            <w:tcW w:w="2013"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预算数</w:t>
            </w:r>
          </w:p>
        </w:tc>
      </w:tr>
      <w:tr>
        <w:trPr>
          <w:trHeight w:val="397" w:hRule="exact"/>
          <w:tblHeader/>
          <w:jc w:val="center"/>
        </w:trPr>
        <w:tc>
          <w:tcPr>
            <w:tcW w:w="21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c>
          <w:tcPr>
            <w:tcW w:w="52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c>
          <w:tcPr>
            <w:tcW w:w="2013"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合计</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3,714.89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205</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教育支出</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2,362.54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20503</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职业教育</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2,362.54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2050305</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高等职业教育</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2,362.54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208</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社会保障和就业支出</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907.75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20805</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行政事业单位养老支出</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907.75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2080501</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行政单位离退休</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619.52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2080505</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机关事业单位基本养老保险缴费支出</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288.23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210</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卫生健康支出</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142.03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21011</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行政事业单位医疗</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142.03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2101102</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事业单位医疗</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142.03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221</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住房保障支出</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302.57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22102</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住房改革支出</w:t>
            </w:r>
          </w:p>
        </w:tc>
        <w:tc>
          <w:tcPr>
            <w:tcW w:w="2013" w:type="dxa"/>
            <w:tcBorders>
              <w:top w:val="single" w:color="auto" w:sz="4" w:space="0"/>
              <w:left w:val="single" w:color="000000" w:sz="4" w:space="0"/>
              <w:bottom w:val="single" w:color="000000"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302.57 </w:t>
            </w:r>
          </w:p>
        </w:tc>
      </w:tr>
      <w:tr>
        <w:trPr>
          <w:trHeight w:val="397" w:hRule="exact"/>
          <w:jc w:val="center"/>
        </w:trPr>
        <w:tc>
          <w:tcPr>
            <w:tcW w:w="2123" w:type="dxa"/>
            <w:tcBorders>
              <w:top w:val="nil"/>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2210201</w:t>
            </w:r>
          </w:p>
        </w:tc>
        <w:tc>
          <w:tcPr>
            <w:tcW w:w="5220" w:type="dxa"/>
            <w:tcBorders>
              <w:top w:val="nil"/>
              <w:left w:val="nil"/>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住房公积金</w:t>
            </w:r>
          </w:p>
        </w:tc>
        <w:tc>
          <w:tcPr>
            <w:tcW w:w="2013" w:type="dxa"/>
            <w:tcBorders>
              <w:top w:val="single" w:color="auto" w:sz="4" w:space="0"/>
              <w:left w:val="single" w:color="000000" w:sz="4" w:space="0"/>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216.17 </w:t>
            </w:r>
          </w:p>
        </w:tc>
      </w:tr>
      <w:tr>
        <w:trPr>
          <w:trHeight w:val="397" w:hRule="exact"/>
          <w:jc w:val="center"/>
        </w:trPr>
        <w:tc>
          <w:tcPr>
            <w:tcW w:w="2123" w:type="dxa"/>
            <w:tcBorders>
              <w:top w:val="single" w:color="auto" w:sz="4" w:space="0"/>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2210202</w:t>
            </w:r>
          </w:p>
        </w:tc>
        <w:tc>
          <w:tcPr>
            <w:tcW w:w="5220" w:type="dxa"/>
            <w:tcBorders>
              <w:top w:val="single" w:color="auto" w:sz="4" w:space="0"/>
              <w:left w:val="single" w:color="auto" w:sz="4" w:space="0"/>
              <w:bottom w:val="single" w:color="auto" w:sz="4" w:space="0"/>
              <w:right w:val="single" w:color="auto" w:sz="4" w:space="0"/>
            </w:tcBorders>
            <w:textDirection w:val="lrTb"/>
            <w:vAlign w:val="bottom"/>
          </w:tcPr>
          <w:p>
            <w:pPr>
              <w:autoSpaceDN w:val="0"/>
              <w:jc w:val="left"/>
              <w:textAlignment w:val="bottom"/>
              <w:rPr>
                <w:rFonts w:ascii="宋体" w:cs="Arial"/>
                <w:sz w:val="24"/>
              </w:rPr>
            </w:pPr>
            <w:r>
              <w:rPr>
                <w:rFonts w:hint="default" w:ascii="宋体" w:hAnsi="宋体" w:eastAsia="宋体"/>
                <w:b w:val="0"/>
                <w:i w:val="0"/>
                <w:color w:val="000000"/>
                <w:sz w:val="24"/>
                <w:u w:val="none"/>
                <w:lang w:eastAsia="zh-CN"/>
              </w:rPr>
              <w:t xml:space="preserve">    提租补贴</w:t>
            </w:r>
          </w:p>
        </w:tc>
        <w:tc>
          <w:tcPr>
            <w:tcW w:w="2013" w:type="dxa"/>
            <w:tcBorders>
              <w:top w:val="single" w:color="auto" w:sz="4" w:space="0"/>
              <w:left w:val="single" w:color="auto" w:sz="4" w:space="0"/>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86.40 </w:t>
            </w: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6</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部门一般公共预算基本支出表（部门经济科目）</w:t>
      </w:r>
    </w:p>
    <w:p>
      <w:pPr>
        <w:widowControl/>
        <w:jc w:val="center"/>
        <w:rPr>
          <w:rFonts w:ascii="宋体" w:cs="宋体"/>
          <w:bCs/>
          <w:color w:val="2B2B2B"/>
          <w:kern w:val="0"/>
          <w:szCs w:val="21"/>
        </w:rPr>
      </w:pPr>
      <w:r>
        <w:rPr>
          <w:rFonts w:hint="eastAsia" w:ascii="宋体" w:hAnsi="宋体"/>
          <w:szCs w:val="21"/>
        </w:rPr>
        <w:t xml:space="preserve">部门：牡丹江大学                                                             </w:t>
      </w:r>
      <w:r>
        <w:rPr>
          <w:rFonts w:hint="eastAsia" w:ascii="宋体" w:hAnsi="宋体" w:cs="宋体"/>
          <w:bCs/>
          <w:color w:val="2B2B2B"/>
          <w:kern w:val="0"/>
          <w:szCs w:val="21"/>
        </w:rPr>
        <w:t>单位：万元</w:t>
      </w:r>
    </w:p>
    <w:tbl>
      <w:tblPr>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118"/>
        <w:gridCol w:w="4225"/>
        <w:gridCol w:w="2013"/>
      </w:tblGrid>
      <w:tr>
        <w:trPr>
          <w:trHeight w:val="397" w:hRule="exact"/>
          <w:tblHeader/>
          <w:jc w:val="center"/>
        </w:trPr>
        <w:tc>
          <w:tcPr>
            <w:tcW w:w="3118" w:type="dxa"/>
            <w:tcBorders>
              <w:top w:val="single" w:color="auto" w:sz="4" w:space="0"/>
              <w:left w:val="single" w:color="auto" w:sz="4" w:space="0"/>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类级科目</w:t>
            </w:r>
          </w:p>
        </w:tc>
        <w:tc>
          <w:tcPr>
            <w:tcW w:w="4225" w:type="dxa"/>
            <w:tcBorders>
              <w:top w:val="single" w:color="auto" w:sz="4" w:space="0"/>
              <w:left w:val="nil"/>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款级科目</w:t>
            </w:r>
          </w:p>
        </w:tc>
        <w:tc>
          <w:tcPr>
            <w:tcW w:w="201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预算数</w:t>
            </w:r>
          </w:p>
        </w:tc>
      </w:tr>
      <w:tr>
        <w:trPr>
          <w:trHeight w:val="397" w:hRule="exact"/>
          <w:jc w:val="center"/>
        </w:trPr>
        <w:tc>
          <w:tcPr>
            <w:tcW w:w="3118"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cs="Arial"/>
                <w:sz w:val="24"/>
              </w:rPr>
            </w:pPr>
            <w:r>
              <w:rPr>
                <w:rFonts w:hint="eastAsia" w:ascii="宋体" w:hAnsi="宋体" w:cs="宋体"/>
                <w:color w:val="000000"/>
                <w:kern w:val="0"/>
                <w:sz w:val="24"/>
              </w:rPr>
              <w:t>合计</w:t>
            </w:r>
          </w:p>
        </w:tc>
        <w:tc>
          <w:tcPr>
            <w:tcW w:w="4225" w:type="dxa"/>
            <w:tcBorders>
              <w:top w:val="single" w:color="auto" w:sz="4" w:space="0"/>
              <w:left w:val="single" w:color="auto" w:sz="4" w:space="0"/>
              <w:bottom w:val="single" w:color="auto" w:sz="4" w:space="0"/>
              <w:right w:val="single" w:color="000000" w:sz="4" w:space="0"/>
            </w:tcBorders>
            <w:vAlign w:val="bottom"/>
          </w:tcPr>
          <w:p>
            <w:pPr>
              <w:rPr>
                <w:rFonts w:ascii="宋体" w:cs="Arial"/>
                <w:sz w:val="24"/>
              </w:rPr>
            </w:pPr>
          </w:p>
        </w:tc>
        <w:tc>
          <w:tcPr>
            <w:tcW w:w="2013" w:type="dxa"/>
            <w:tcBorders>
              <w:top w:val="single" w:color="auto" w:sz="4" w:space="0"/>
              <w:left w:val="single" w:color="auto" w:sz="4" w:space="0"/>
              <w:bottom w:val="single" w:color="auto" w:sz="4" w:space="0"/>
              <w:right w:val="single" w:color="auto" w:sz="4" w:space="0"/>
            </w:tcBorders>
            <w:textDirection w:val="lrTb"/>
            <w:vAlign w:val="bottom"/>
          </w:tcPr>
          <w:p>
            <w:pPr>
              <w:autoSpaceDN w:val="0"/>
              <w:jc w:val="right"/>
              <w:textAlignment w:val="bottom"/>
              <w:rPr>
                <w:rFonts w:ascii="宋体" w:cs="Arial"/>
                <w:sz w:val="22"/>
                <w:szCs w:val="22"/>
              </w:rPr>
            </w:pPr>
            <w:r>
              <w:rPr>
                <w:rFonts w:hint="default" w:ascii="宋体" w:hAnsi="宋体" w:eastAsia="宋体"/>
                <w:b w:val="0"/>
                <w:i w:val="0"/>
                <w:color w:val="000000"/>
                <w:sz w:val="22"/>
                <w:u w:val="none"/>
                <w:lang w:eastAsia="zh-CN"/>
              </w:rPr>
              <w:t xml:space="preserve">3,714.89 </w:t>
            </w:r>
          </w:p>
        </w:tc>
      </w:tr>
      <w:tr>
        <w:trPr>
          <w:trHeight w:val="397" w:hRule="exact"/>
          <w:jc w:val="center"/>
        </w:trPr>
        <w:tc>
          <w:tcPr>
            <w:tcW w:w="3118" w:type="dxa"/>
            <w:vMerge w:val="restart"/>
            <w:tcBorders>
              <w:top w:val="nil"/>
              <w:left w:val="single" w:color="000000" w:sz="4" w:space="0"/>
              <w:bottom w:val="nil"/>
              <w:right w:val="single" w:color="000000" w:sz="4" w:space="0"/>
            </w:tcBorders>
            <w:vAlign w:val="center"/>
          </w:tcPr>
          <w:p>
            <w:pPr>
              <w:widowControl/>
              <w:jc w:val="left"/>
              <w:textAlignment w:val="center"/>
              <w:rPr>
                <w:rFonts w:ascii="宋体" w:cs="Arial"/>
                <w:sz w:val="24"/>
              </w:rPr>
            </w:pPr>
            <w:r>
              <w:rPr>
                <w:rFonts w:hint="eastAsia" w:ascii="宋体" w:hAnsi="宋体" w:cs="宋体"/>
                <w:color w:val="000000"/>
                <w:kern w:val="0"/>
                <w:sz w:val="24"/>
              </w:rPr>
              <w:t>工资福利支出</w:t>
            </w: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基本工资</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1,134.37 </w:t>
            </w:r>
          </w:p>
        </w:tc>
      </w:tr>
      <w:tr>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津贴</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537.92 </w:t>
            </w:r>
          </w:p>
        </w:tc>
      </w:tr>
      <w:tr>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采暖补贴</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61.42 </w:t>
            </w:r>
          </w:p>
        </w:tc>
      </w:tr>
      <w:tr>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奖金</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138.57 </w:t>
            </w:r>
          </w:p>
        </w:tc>
      </w:tr>
      <w:tr>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机关事业单位基本养老保险缴费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288.23 </w:t>
            </w:r>
          </w:p>
        </w:tc>
      </w:tr>
      <w:tr>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职业年金缴费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工伤保险</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10.81 </w:t>
            </w:r>
          </w:p>
        </w:tc>
      </w:tr>
      <w:tr>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失业保险</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人员支出其他</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职工基本医疗保险缴费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135.11 </w:t>
            </w:r>
          </w:p>
        </w:tc>
      </w:tr>
      <w:tr>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职工基本医疗保险缴费（大病）</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0.82 </w:t>
            </w:r>
          </w:p>
        </w:tc>
      </w:tr>
      <w:tr>
        <w:trPr>
          <w:trHeight w:val="397" w:hRule="exact"/>
          <w:jc w:val="center"/>
        </w:trPr>
        <w:tc>
          <w:tcPr>
            <w:tcW w:w="3118" w:type="dxa"/>
            <w:vMerge w:val="continue"/>
            <w:tcBorders>
              <w:top w:val="nil"/>
              <w:left w:val="single" w:color="000000" w:sz="4" w:space="0"/>
              <w:bottom w:val="nil"/>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住房公积金</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216.17 </w:t>
            </w:r>
          </w:p>
        </w:tc>
      </w:tr>
      <w:tr>
        <w:trPr>
          <w:trHeight w:val="397" w:hRule="exact"/>
          <w:jc w:val="center"/>
        </w:trPr>
        <w:tc>
          <w:tcPr>
            <w:tcW w:w="3118" w:type="dxa"/>
            <w:vMerge w:val="continue"/>
            <w:tcBorders>
              <w:top w:val="nil"/>
              <w:left w:val="single" w:color="000000" w:sz="4" w:space="0"/>
              <w:bottom w:val="single" w:color="auto" w:sz="4" w:space="0"/>
              <w:right w:val="single" w:color="000000" w:sz="4" w:space="0"/>
            </w:tcBorders>
            <w:vAlign w:val="center"/>
          </w:tcPr>
          <w:p>
            <w:pPr>
              <w:jc w:val="left"/>
              <w:rPr>
                <w:rFonts w:ascii="宋体" w:cs="Arial"/>
                <w:sz w:val="24"/>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提租补贴</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36.03 </w:t>
            </w:r>
          </w:p>
        </w:tc>
      </w:tr>
      <w:tr>
        <w:trPr>
          <w:trHeight w:val="397" w:hRule="exact"/>
          <w:jc w:val="center"/>
        </w:trPr>
        <w:tc>
          <w:tcPr>
            <w:tcW w:w="3118" w:type="dxa"/>
            <w:vMerge w:val="restart"/>
            <w:tcBorders>
              <w:top w:val="nil"/>
              <w:left w:val="single" w:color="000000" w:sz="4" w:space="0"/>
              <w:right w:val="single" w:color="000000" w:sz="4" w:space="0"/>
            </w:tcBorders>
            <w:vAlign w:val="center"/>
          </w:tcPr>
          <w:p>
            <w:pPr>
              <w:widowControl/>
              <w:jc w:val="center"/>
              <w:textAlignment w:val="center"/>
              <w:rPr>
                <w:rFonts w:ascii="宋体" w:cs="宋体"/>
                <w:kern w:val="0"/>
                <w:szCs w:val="21"/>
              </w:rPr>
            </w:pPr>
            <w:r>
              <w:rPr>
                <w:rFonts w:hint="eastAsia" w:ascii="宋体" w:hAnsi="宋体" w:cs="宋体"/>
                <w:color w:val="000000"/>
                <w:kern w:val="0"/>
                <w:sz w:val="24"/>
              </w:rPr>
              <w:t>商品和服务支出（定额）</w:t>
            </w: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办公费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6.00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电费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21.00 </w:t>
            </w:r>
          </w:p>
        </w:tc>
      </w:tr>
      <w:tr>
        <w:trPr>
          <w:trHeight w:val="412"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邮电费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11.40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差旅费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11.40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公务用车运行维护费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3.00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培训费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24.94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福利费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2.15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其他福利费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16.63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计提工会经费（２％）</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33.26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补充工会经费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7.91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离休公用支出</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0.32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退休公用支出</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4.85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教育行政费</w:t>
            </w:r>
          </w:p>
        </w:tc>
        <w:tc>
          <w:tcPr>
            <w:tcW w:w="2013"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其他交通费用</w:t>
            </w:r>
          </w:p>
        </w:tc>
        <w:tc>
          <w:tcPr>
            <w:tcW w:w="2013" w:type="dxa"/>
            <w:tcBorders>
              <w:top w:val="nil"/>
              <w:left w:val="nil"/>
              <w:bottom w:val="single" w:color="auto" w:sz="4" w:space="0"/>
              <w:right w:val="single" w:color="auto" w:sz="4" w:space="0"/>
            </w:tcBorders>
            <w:vAlign w:val="bottom"/>
          </w:tcPr>
          <w:p>
            <w:pPr>
              <w:widowControl/>
              <w:jc w:val="right"/>
              <w:textAlignment w:val="bottom"/>
              <w:rPr>
                <w:rFonts w:ascii="宋体" w:cs="Arial"/>
                <w:szCs w:val="21"/>
              </w:rPr>
            </w:pPr>
            <w:r>
              <w:rPr>
                <w:rFonts w:hint="eastAsia" w:ascii="宋体" w:hAnsi="宋体" w:cs="宋体"/>
                <w:color w:val="000000"/>
                <w:kern w:val="0"/>
                <w:sz w:val="24"/>
              </w:rPr>
              <w:t xml:space="preserve">11.48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水费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18.00 </w:t>
            </w:r>
          </w:p>
        </w:tc>
      </w:tr>
      <w:tr>
        <w:trPr>
          <w:trHeight w:val="397" w:hRule="exact"/>
          <w:jc w:val="center"/>
        </w:trPr>
        <w:tc>
          <w:tcPr>
            <w:tcW w:w="3118" w:type="dxa"/>
            <w:vMerge w:val="continue"/>
            <w:tcBorders>
              <w:left w:val="single" w:color="000000" w:sz="4" w:space="0"/>
              <w:bottom w:val="nil"/>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体检费（在职）</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18.08 </w:t>
            </w:r>
          </w:p>
        </w:tc>
      </w:tr>
      <w:tr>
        <w:trPr>
          <w:trHeight w:val="397" w:hRule="exact"/>
          <w:jc w:val="center"/>
        </w:trPr>
        <w:tc>
          <w:tcPr>
            <w:tcW w:w="3118" w:type="dxa"/>
            <w:vMerge w:val="restart"/>
            <w:tcBorders>
              <w:top w:val="nil"/>
              <w:left w:val="single" w:color="000000" w:sz="4" w:space="0"/>
              <w:right w:val="single" w:color="000000" w:sz="4" w:space="0"/>
            </w:tcBorders>
            <w:vAlign w:val="center"/>
          </w:tcPr>
          <w:p>
            <w:pPr>
              <w:widowControl/>
              <w:jc w:val="center"/>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体检费（离休）</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0.64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体检费（退休）</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28.96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手续费</w:t>
            </w:r>
          </w:p>
        </w:tc>
        <w:tc>
          <w:tcPr>
            <w:tcW w:w="2013"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3118" w:type="dxa"/>
            <w:vMerge w:val="continue"/>
            <w:tcBorders>
              <w:left w:val="single" w:color="000000" w:sz="4" w:space="0"/>
              <w:right w:val="single" w:color="000000" w:sz="4" w:space="0"/>
            </w:tcBorders>
            <w:vAlign w:val="center"/>
          </w:tcPr>
          <w:p>
            <w:pPr>
              <w:jc w:val="left"/>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印刷费</w:t>
            </w:r>
          </w:p>
        </w:tc>
        <w:tc>
          <w:tcPr>
            <w:tcW w:w="2013"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一般维修</w:t>
            </w:r>
          </w:p>
        </w:tc>
        <w:tc>
          <w:tcPr>
            <w:tcW w:w="2013" w:type="dxa"/>
            <w:tcBorders>
              <w:top w:val="nil"/>
              <w:left w:val="nil"/>
              <w:bottom w:val="single" w:color="auto" w:sz="4" w:space="0"/>
              <w:right w:val="single" w:color="auto" w:sz="4" w:space="0"/>
            </w:tcBorders>
            <w:vAlign w:val="bottom"/>
          </w:tcPr>
          <w:p>
            <w:pPr>
              <w:jc w:val="right"/>
              <w:rPr>
                <w:rFonts w:ascii="宋体" w:cs="Arial"/>
                <w:szCs w:val="21"/>
              </w:rPr>
            </w:pPr>
          </w:p>
        </w:tc>
      </w:tr>
      <w:tr>
        <w:trPr>
          <w:trHeight w:val="397" w:hRule="exact"/>
          <w:jc w:val="center"/>
        </w:trPr>
        <w:tc>
          <w:tcPr>
            <w:tcW w:w="3118" w:type="dxa"/>
            <w:vMerge w:val="continue"/>
            <w:tcBorders>
              <w:left w:val="single" w:color="000000" w:sz="4" w:space="0"/>
              <w:bottom w:val="single" w:color="auto" w:sz="4" w:space="0"/>
              <w:right w:val="single" w:color="000000" w:sz="4" w:space="0"/>
            </w:tcBorders>
            <w:vAlign w:val="center"/>
          </w:tcPr>
          <w:p>
            <w:pPr>
              <w:widowControl/>
              <w:jc w:val="left"/>
              <w:rPr>
                <w:rFonts w:ascii="宋体" w:cs="宋体"/>
                <w:kern w:val="0"/>
                <w:szCs w:val="21"/>
              </w:rPr>
            </w:pPr>
          </w:p>
        </w:tc>
        <w:tc>
          <w:tcPr>
            <w:tcW w:w="422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公用取暖费</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149.22 </w:t>
            </w:r>
          </w:p>
        </w:tc>
      </w:tr>
      <w:tr>
        <w:trPr>
          <w:trHeight w:val="397" w:hRule="exact"/>
          <w:jc w:val="center"/>
        </w:trPr>
        <w:tc>
          <w:tcPr>
            <w:tcW w:w="3118" w:type="dxa"/>
            <w:vMerge w:val="restart"/>
            <w:tcBorders>
              <w:top w:val="nil"/>
              <w:left w:val="single" w:color="000000" w:sz="4" w:space="0"/>
              <w:right w:val="single" w:color="000000"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对个人和家庭的补助支出</w:t>
            </w: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离休费</w:t>
            </w:r>
          </w:p>
        </w:tc>
        <w:tc>
          <w:tcPr>
            <w:tcW w:w="2013" w:type="dxa"/>
            <w:tcBorders>
              <w:top w:val="nil"/>
              <w:left w:val="single" w:color="000000" w:sz="4" w:space="0"/>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93.52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采暖补贴（离休）</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2.45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退休费</w:t>
            </w:r>
          </w:p>
        </w:tc>
        <w:tc>
          <w:tcPr>
            <w:tcW w:w="2013" w:type="dxa"/>
            <w:tcBorders>
              <w:top w:val="nil"/>
              <w:left w:val="single" w:color="000000" w:sz="4" w:space="0"/>
              <w:bottom w:val="single" w:color="auto" w:sz="4" w:space="0"/>
              <w:right w:val="single" w:color="000000"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423.54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采暖补贴（退休）</w:t>
            </w:r>
          </w:p>
        </w:tc>
        <w:tc>
          <w:tcPr>
            <w:tcW w:w="2013" w:type="dxa"/>
            <w:tcBorders>
              <w:top w:val="nil"/>
              <w:left w:val="single" w:color="000000" w:sz="4" w:space="0"/>
              <w:bottom w:val="single" w:color="auto" w:sz="4" w:space="0"/>
              <w:right w:val="single" w:color="000000"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100.01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退职(役)费</w:t>
            </w:r>
          </w:p>
        </w:tc>
        <w:tc>
          <w:tcPr>
            <w:tcW w:w="2013" w:type="dxa"/>
            <w:tcBorders>
              <w:top w:val="nil"/>
              <w:left w:val="single" w:color="000000" w:sz="4" w:space="0"/>
              <w:bottom w:val="single" w:color="auto" w:sz="4" w:space="0"/>
              <w:right w:val="single" w:color="000000"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遗属补助费</w:t>
            </w:r>
          </w:p>
        </w:tc>
        <w:tc>
          <w:tcPr>
            <w:tcW w:w="2013" w:type="dxa"/>
            <w:tcBorders>
              <w:top w:val="nil"/>
              <w:left w:val="single" w:color="000000" w:sz="4" w:space="0"/>
              <w:bottom w:val="single" w:color="auto" w:sz="4" w:space="0"/>
              <w:right w:val="single" w:color="000000"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2.21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医疗费（离休统筹）</w:t>
            </w:r>
          </w:p>
        </w:tc>
        <w:tc>
          <w:tcPr>
            <w:tcW w:w="2013" w:type="dxa"/>
            <w:tcBorders>
              <w:top w:val="nil"/>
              <w:left w:val="single" w:color="000000" w:sz="4" w:space="0"/>
              <w:bottom w:val="single" w:color="auto" w:sz="4" w:space="0"/>
              <w:right w:val="single" w:color="000000"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4.80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医疗费（退休大病保险）</w:t>
            </w:r>
          </w:p>
        </w:tc>
        <w:tc>
          <w:tcPr>
            <w:tcW w:w="2013" w:type="dxa"/>
            <w:tcBorders>
              <w:top w:val="nil"/>
              <w:left w:val="single" w:color="000000" w:sz="4" w:space="0"/>
              <w:bottom w:val="single" w:color="auto" w:sz="4" w:space="0"/>
              <w:right w:val="single" w:color="000000"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1.30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其他生活补助</w:t>
            </w:r>
          </w:p>
        </w:tc>
        <w:tc>
          <w:tcPr>
            <w:tcW w:w="2013" w:type="dxa"/>
            <w:tcBorders>
              <w:top w:val="nil"/>
              <w:left w:val="single" w:color="000000" w:sz="4" w:space="0"/>
              <w:bottom w:val="single" w:color="auto" w:sz="4" w:space="0"/>
              <w:right w:val="single" w:color="000000"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抚恤金</w:t>
            </w:r>
          </w:p>
        </w:tc>
        <w:tc>
          <w:tcPr>
            <w:tcW w:w="2013" w:type="dxa"/>
            <w:tcBorders>
              <w:top w:val="nil"/>
              <w:left w:val="single" w:color="000000" w:sz="4" w:space="0"/>
              <w:bottom w:val="single" w:color="auto" w:sz="4" w:space="0"/>
              <w:right w:val="single" w:color="000000"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救济费</w:t>
            </w:r>
          </w:p>
        </w:tc>
        <w:tc>
          <w:tcPr>
            <w:tcW w:w="2013" w:type="dxa"/>
            <w:tcBorders>
              <w:top w:val="nil"/>
              <w:left w:val="single" w:color="000000" w:sz="4" w:space="0"/>
              <w:bottom w:val="single" w:color="auto" w:sz="4" w:space="0"/>
              <w:right w:val="single" w:color="000000"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奖励金</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个人农业生产补贴</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助学金</w:t>
            </w:r>
          </w:p>
        </w:tc>
        <w:tc>
          <w:tcPr>
            <w:tcW w:w="2013" w:type="dxa"/>
            <w:tcBorders>
              <w:top w:val="nil"/>
              <w:left w:val="single" w:color="000000" w:sz="4" w:space="0"/>
              <w:bottom w:val="single" w:color="auto" w:sz="4" w:space="0"/>
              <w:right w:val="single" w:color="000000"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其他补助支出</w:t>
            </w:r>
          </w:p>
        </w:tc>
        <w:tc>
          <w:tcPr>
            <w:tcW w:w="2013" w:type="dxa"/>
            <w:tcBorders>
              <w:top w:val="nil"/>
              <w:left w:val="single" w:color="000000" w:sz="4" w:space="0"/>
              <w:bottom w:val="single" w:color="auto" w:sz="4" w:space="0"/>
              <w:right w:val="single" w:color="000000"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0.00 </w:t>
            </w:r>
          </w:p>
        </w:tc>
      </w:tr>
      <w:tr>
        <w:trPr>
          <w:trHeight w:val="397" w:hRule="exact"/>
          <w:jc w:val="center"/>
        </w:trPr>
        <w:tc>
          <w:tcPr>
            <w:tcW w:w="3118" w:type="dxa"/>
            <w:vMerge w:val="continue"/>
            <w:tcBorders>
              <w:left w:val="single" w:color="000000"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提租补贴（离休）</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1.81 </w:t>
            </w:r>
          </w:p>
        </w:tc>
      </w:tr>
      <w:tr>
        <w:trPr>
          <w:trHeight w:val="397" w:hRule="exact"/>
          <w:jc w:val="center"/>
        </w:trPr>
        <w:tc>
          <w:tcPr>
            <w:tcW w:w="3118" w:type="dxa"/>
            <w:vMerge w:val="continue"/>
            <w:tcBorders>
              <w:left w:val="single" w:color="000000" w:sz="4" w:space="0"/>
              <w:bottom w:val="single" w:color="auto" w:sz="4" w:space="0"/>
              <w:right w:val="single" w:color="000000" w:sz="4" w:space="0"/>
            </w:tcBorders>
            <w:vAlign w:val="center"/>
          </w:tcPr>
          <w:p>
            <w:pPr>
              <w:widowControl/>
              <w:jc w:val="left"/>
              <w:rPr>
                <w:rFonts w:ascii="宋体" w:cs="宋体"/>
                <w:kern w:val="0"/>
                <w:szCs w:val="21"/>
              </w:rPr>
            </w:pPr>
          </w:p>
        </w:tc>
        <w:tc>
          <w:tcPr>
            <w:tcW w:w="4225" w:type="dxa"/>
            <w:tcBorders>
              <w:top w:val="nil"/>
              <w:left w:val="nil"/>
              <w:bottom w:val="single" w:color="auto" w:sz="4" w:space="0"/>
              <w:right w:val="single" w:color="auto" w:sz="4" w:space="0"/>
            </w:tcBorders>
            <w:vAlign w:val="center"/>
          </w:tcPr>
          <w:p>
            <w:pPr>
              <w:widowControl/>
              <w:jc w:val="center"/>
              <w:textAlignment w:val="center"/>
              <w:rPr>
                <w:rFonts w:ascii="宋体" w:cs="Arial"/>
                <w:szCs w:val="21"/>
              </w:rPr>
            </w:pPr>
            <w:r>
              <w:rPr>
                <w:rFonts w:hint="eastAsia" w:ascii="宋体" w:hAnsi="宋体" w:cs="宋体"/>
                <w:color w:val="000000"/>
                <w:kern w:val="0"/>
                <w:sz w:val="24"/>
              </w:rPr>
              <w:t>提租补贴（退休）</w:t>
            </w:r>
          </w:p>
        </w:tc>
        <w:tc>
          <w:tcPr>
            <w:tcW w:w="2013" w:type="dxa"/>
            <w:tcBorders>
              <w:top w:val="nil"/>
              <w:left w:val="nil"/>
              <w:bottom w:val="single" w:color="auto" w:sz="4" w:space="0"/>
              <w:right w:val="single" w:color="auto" w:sz="4" w:space="0"/>
            </w:tcBorders>
            <w:textDirection w:val="lrTb"/>
            <w:vAlign w:val="bottom"/>
          </w:tcPr>
          <w:p>
            <w:pPr>
              <w:autoSpaceDN w:val="0"/>
              <w:jc w:val="right"/>
              <w:textAlignment w:val="bottom"/>
              <w:rPr>
                <w:rFonts w:ascii="宋体" w:cs="Arial"/>
                <w:szCs w:val="21"/>
              </w:rPr>
            </w:pPr>
            <w:r>
              <w:rPr>
                <w:rFonts w:hint="default" w:ascii="宋体" w:hAnsi="宋体" w:eastAsia="宋体"/>
                <w:b w:val="0"/>
                <w:i w:val="0"/>
                <w:color w:val="000000"/>
                <w:sz w:val="24"/>
                <w:u w:val="none"/>
                <w:lang w:eastAsia="zh-CN"/>
              </w:rPr>
              <w:t xml:space="preserve">48.56 </w:t>
            </w:r>
          </w:p>
        </w:tc>
      </w:tr>
      <w:tr>
        <w:trPr>
          <w:trHeight w:val="397" w:hRule="exact"/>
          <w:jc w:val="center"/>
        </w:trPr>
        <w:tc>
          <w:tcPr>
            <w:tcW w:w="7343" w:type="dxa"/>
            <w:gridSpan w:val="2"/>
            <w:tcBorders>
              <w:top w:val="nil"/>
              <w:left w:val="single" w:color="000000"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color w:val="000000"/>
                <w:kern w:val="0"/>
                <w:sz w:val="24"/>
              </w:rPr>
              <w:t>项目支出</w:t>
            </w:r>
          </w:p>
        </w:tc>
        <w:tc>
          <w:tcPr>
            <w:tcW w:w="2013" w:type="dxa"/>
            <w:tcBorders>
              <w:top w:val="nil"/>
              <w:left w:val="single" w:color="000000" w:sz="4" w:space="0"/>
              <w:bottom w:val="single" w:color="auto" w:sz="4" w:space="0"/>
              <w:right w:val="single" w:color="auto" w:sz="4" w:space="0"/>
            </w:tcBorders>
            <w:textDirection w:val="lrTb"/>
            <w:vAlign w:val="bottom"/>
          </w:tcPr>
          <w:p>
            <w:pPr>
              <w:autoSpaceDN w:val="0"/>
              <w:jc w:val="right"/>
              <w:textAlignment w:val="bottom"/>
              <w:rPr>
                <w:rFonts w:ascii="宋体" w:cs="宋体"/>
                <w:color w:val="000000"/>
                <w:szCs w:val="21"/>
              </w:rPr>
            </w:pPr>
            <w:r>
              <w:rPr>
                <w:rFonts w:hint="default" w:ascii="宋体" w:hAnsi="宋体" w:eastAsia="宋体"/>
                <w:b w:val="0"/>
                <w:i w:val="0"/>
                <w:color w:val="000000"/>
                <w:sz w:val="24"/>
                <w:u w:val="none"/>
                <w:lang w:eastAsia="zh-CN"/>
              </w:rPr>
              <w:t xml:space="preserve">108.00 </w:t>
            </w: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jc w:val="center"/>
        <w:rPr>
          <w:rFonts w:ascii="仿宋_GB2312" w:eastAsia="仿宋_GB2312"/>
          <w:sz w:val="32"/>
          <w:szCs w:val="32"/>
        </w:rPr>
      </w:pPr>
    </w:p>
    <w:p>
      <w:pPr>
        <w:jc w:val="center"/>
        <w:rPr>
          <w:rFonts w:ascii="仿宋_GB2312" w:eastAsia="仿宋_GB2312"/>
          <w:sz w:val="32"/>
          <w:szCs w:val="32"/>
        </w:rPr>
      </w:pPr>
    </w:p>
    <w:p>
      <w:pPr>
        <w:jc w:val="both"/>
        <w:rPr>
          <w:rFonts w:ascii="仿宋_GB2312" w:eastAsia="仿宋_GB2312"/>
          <w:sz w:val="32"/>
          <w:szCs w:val="32"/>
        </w:rPr>
      </w:pPr>
    </w:p>
    <w:p>
      <w:pPr>
        <w:jc w:val="both"/>
        <w:rPr>
          <w:rFonts w:ascii="仿宋_GB2312" w:eastAsia="仿宋_GB2312"/>
          <w:sz w:val="32"/>
          <w:szCs w:val="32"/>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7</w:t>
      </w:r>
      <w:r>
        <w:rPr>
          <w:rFonts w:hint="eastAsia" w:ascii="黑体" w:hAnsi="黑体" w:eastAsia="黑体"/>
        </w:rPr>
        <w:t>：</w:t>
      </w:r>
    </w:p>
    <w:p>
      <w:pPr>
        <w:widowControl/>
        <w:jc w:val="center"/>
        <w:rPr>
          <w:rFonts w:ascii="宋体" w:hAnsi="宋体" w:cs="宋体"/>
          <w:b/>
          <w:bCs/>
          <w:color w:val="2B2B2B"/>
          <w:kern w:val="0"/>
          <w:sz w:val="32"/>
          <w:szCs w:val="32"/>
        </w:rPr>
      </w:pPr>
      <w:r>
        <w:rPr>
          <w:rFonts w:hint="eastAsia" w:ascii="宋体" w:hAnsi="宋体" w:cs="宋体"/>
          <w:b/>
          <w:bCs/>
          <w:color w:val="2B2B2B"/>
          <w:kern w:val="0"/>
          <w:sz w:val="32"/>
          <w:szCs w:val="32"/>
        </w:rPr>
        <w:t>一般公共预算支出表（政府经济科目）</w:t>
      </w:r>
    </w:p>
    <w:p>
      <w:pPr>
        <w:widowControl/>
        <w:jc w:val="center"/>
        <w:rPr>
          <w:rFonts w:ascii="宋体" w:cs="宋体"/>
          <w:bCs/>
          <w:color w:val="2B2B2B"/>
          <w:kern w:val="0"/>
          <w:szCs w:val="21"/>
        </w:rPr>
      </w:pPr>
      <w:r>
        <w:rPr>
          <w:rFonts w:hint="eastAsia" w:ascii="宋体" w:hAnsi="宋体"/>
          <w:szCs w:val="21"/>
        </w:rPr>
        <w:t xml:space="preserve">部门：牡丹江大学                                                             </w:t>
      </w:r>
      <w:r>
        <w:rPr>
          <w:rFonts w:hint="eastAsia" w:ascii="宋体" w:hAnsi="宋体" w:cs="宋体"/>
          <w:bCs/>
          <w:color w:val="2B2B2B"/>
          <w:kern w:val="0"/>
          <w:szCs w:val="21"/>
        </w:rPr>
        <w:t>单位：万元</w:t>
      </w:r>
    </w:p>
    <w:tbl>
      <w:tblPr>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190"/>
        <w:gridCol w:w="4020"/>
        <w:gridCol w:w="2146"/>
      </w:tblGrid>
      <w:tr>
        <w:trPr>
          <w:trHeight w:val="397" w:hRule="exact"/>
          <w:tblHeader/>
          <w:jc w:val="center"/>
        </w:trPr>
        <w:tc>
          <w:tcPr>
            <w:tcW w:w="3190" w:type="dxa"/>
            <w:tcBorders>
              <w:top w:val="single" w:color="auto" w:sz="4" w:space="0"/>
              <w:left w:val="single" w:color="auto" w:sz="4" w:space="0"/>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类级科目</w:t>
            </w:r>
          </w:p>
        </w:tc>
        <w:tc>
          <w:tcPr>
            <w:tcW w:w="402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款级科目</w:t>
            </w:r>
          </w:p>
        </w:tc>
        <w:tc>
          <w:tcPr>
            <w:tcW w:w="214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预算数</w:t>
            </w:r>
          </w:p>
        </w:tc>
      </w:tr>
      <w:tr>
        <w:trPr>
          <w:trHeight w:val="397" w:hRule="exact"/>
          <w:jc w:val="center"/>
        </w:trPr>
        <w:tc>
          <w:tcPr>
            <w:tcW w:w="7210" w:type="dxa"/>
            <w:gridSpan w:val="2"/>
            <w:tcBorders>
              <w:top w:val="single" w:color="auto" w:sz="4" w:space="0"/>
              <w:left w:val="single" w:color="auto" w:sz="4" w:space="0"/>
              <w:bottom w:val="single" w:color="auto" w:sz="4" w:space="0"/>
              <w:right w:val="single" w:color="000000" w:sz="4" w:space="0"/>
            </w:tcBorders>
            <w:textDirection w:val="lrTb"/>
            <w:vAlign w:val="center"/>
          </w:tcPr>
          <w:p>
            <w:pPr>
              <w:autoSpaceDN w:val="0"/>
              <w:jc w:val="center"/>
              <w:textAlignment w:val="center"/>
              <w:rPr>
                <w:rFonts w:ascii="宋体" w:cs="宋体"/>
                <w:kern w:val="0"/>
                <w:szCs w:val="21"/>
              </w:rPr>
            </w:pPr>
            <w:r>
              <w:rPr>
                <w:rFonts w:hint="default" w:ascii="宋体" w:hAnsi="宋体" w:eastAsia="宋体"/>
                <w:b w:val="0"/>
                <w:i w:val="0"/>
                <w:color w:val="000000"/>
                <w:sz w:val="24"/>
                <w:u w:val="none"/>
                <w:lang w:eastAsia="zh-CN"/>
              </w:rPr>
              <w:t>合  计</w:t>
            </w:r>
          </w:p>
        </w:tc>
        <w:tc>
          <w:tcPr>
            <w:tcW w:w="2146" w:type="dxa"/>
            <w:tcBorders>
              <w:top w:val="nil"/>
              <w:left w:val="single" w:color="auto" w:sz="4" w:space="0"/>
              <w:bottom w:val="single" w:color="auto" w:sz="4" w:space="0"/>
              <w:right w:val="single" w:color="auto" w:sz="4" w:space="0"/>
            </w:tcBorders>
            <w:textDirection w:val="lrTb"/>
            <w:vAlign w:val="center"/>
          </w:tcPr>
          <w:p>
            <w:pPr>
              <w:autoSpaceDN w:val="0"/>
              <w:jc w:val="right"/>
              <w:textAlignment w:val="center"/>
              <w:rPr>
                <w:rFonts w:ascii="宋体" w:cs="Arial"/>
                <w:sz w:val="24"/>
              </w:rPr>
            </w:pPr>
            <w:r>
              <w:rPr>
                <w:rFonts w:hint="default" w:ascii="宋体" w:hAnsi="宋体" w:eastAsia="宋体"/>
                <w:b w:val="0"/>
                <w:i w:val="0"/>
                <w:color w:val="000000"/>
                <w:sz w:val="24"/>
                <w:u w:val="none"/>
                <w:lang w:eastAsia="zh-CN"/>
              </w:rPr>
              <w:t xml:space="preserve">3,714.89 </w:t>
            </w:r>
          </w:p>
        </w:tc>
      </w:tr>
      <w:tr>
        <w:trPr>
          <w:trHeight w:val="397" w:hRule="exact"/>
          <w:jc w:val="center"/>
        </w:trPr>
        <w:tc>
          <w:tcPr>
            <w:tcW w:w="3190" w:type="dxa"/>
            <w:vMerge w:val="restart"/>
            <w:tcBorders>
              <w:top w:val="nil"/>
              <w:left w:val="single" w:color="000000" w:sz="4" w:space="0"/>
              <w:bottom w:val="nil"/>
              <w:right w:val="single" w:color="000000" w:sz="4" w:space="0"/>
            </w:tcBorders>
            <w:textDirection w:val="lrTb"/>
            <w:vAlign w:val="center"/>
          </w:tcPr>
          <w:p>
            <w:pPr>
              <w:autoSpaceDN w:val="0"/>
              <w:jc w:val="left"/>
              <w:textAlignment w:val="center"/>
            </w:pPr>
            <w:r>
              <w:rPr>
                <w:rFonts w:hint="default" w:ascii="宋体" w:hAnsi="宋体" w:eastAsia="宋体"/>
                <w:b w:val="0"/>
                <w:i w:val="0"/>
                <w:color w:val="000000"/>
                <w:sz w:val="24"/>
                <w:u w:val="none"/>
                <w:lang w:eastAsia="zh-CN"/>
              </w:rPr>
              <w:t>机关工资福利支出</w:t>
            </w: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工资奖金津补贴</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pPr>
          </w:p>
        </w:tc>
      </w:tr>
      <w:tr>
        <w:trPr>
          <w:trHeight w:val="397" w:hRule="exact"/>
          <w:jc w:val="center"/>
        </w:trPr>
        <w:tc>
          <w:tcPr>
            <w:tcW w:w="3190" w:type="dxa"/>
            <w:vMerge w:val="continue"/>
            <w:tcBorders>
              <w:top w:val="nil"/>
              <w:left w:val="single" w:color="000000" w:sz="4" w:space="0"/>
              <w:bottom w:val="nil"/>
              <w:right w:val="single" w:color="000000" w:sz="4" w:space="0"/>
            </w:tcBorders>
            <w:textDirection w:val="lrTb"/>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社会保障缴费</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pPr>
          </w:p>
        </w:tc>
      </w:tr>
      <w:tr>
        <w:trPr>
          <w:trHeight w:val="397" w:hRule="exact"/>
          <w:jc w:val="center"/>
        </w:trPr>
        <w:tc>
          <w:tcPr>
            <w:tcW w:w="3190" w:type="dxa"/>
            <w:vMerge w:val="continue"/>
            <w:tcBorders>
              <w:top w:val="nil"/>
              <w:left w:val="single" w:color="000000" w:sz="4" w:space="0"/>
              <w:right w:val="single" w:color="000000" w:sz="4" w:space="0"/>
            </w:tcBorders>
            <w:textDirection w:val="lrTb"/>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住房公积金</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pPr>
          </w:p>
        </w:tc>
      </w:tr>
      <w:tr>
        <w:trPr>
          <w:trHeight w:val="397" w:hRule="exact"/>
          <w:jc w:val="center"/>
        </w:trPr>
        <w:tc>
          <w:tcPr>
            <w:tcW w:w="3190" w:type="dxa"/>
            <w:vMerge w:val="continue"/>
            <w:tcBorders>
              <w:left w:val="single" w:color="000000" w:sz="4" w:space="0"/>
              <w:bottom w:val="single" w:color="auto" w:sz="4" w:space="0"/>
              <w:right w:val="single" w:color="000000" w:sz="4" w:space="0"/>
            </w:tcBorders>
            <w:textDirection w:val="lrTb"/>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其他工资福利支出</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pPr>
          </w:p>
        </w:tc>
      </w:tr>
      <w:tr>
        <w:trPr>
          <w:trHeight w:val="397" w:hRule="exact"/>
          <w:jc w:val="center"/>
        </w:trPr>
        <w:tc>
          <w:tcPr>
            <w:tcW w:w="3190" w:type="dxa"/>
            <w:vMerge w:val="restart"/>
            <w:tcBorders>
              <w:top w:val="single" w:color="auto" w:sz="4" w:space="0"/>
              <w:left w:val="single" w:color="000000" w:sz="4" w:space="0"/>
              <w:right w:val="single" w:color="000000" w:sz="4" w:space="0"/>
            </w:tcBorders>
            <w:textDirection w:val="lrTb"/>
            <w:vAlign w:val="center"/>
          </w:tcPr>
          <w:p>
            <w:pPr>
              <w:autoSpaceDN w:val="0"/>
              <w:jc w:val="left"/>
              <w:textAlignment w:val="center"/>
            </w:pPr>
            <w:r>
              <w:rPr>
                <w:rFonts w:hint="default" w:ascii="宋体" w:hAnsi="宋体" w:eastAsia="宋体"/>
                <w:b w:val="0"/>
                <w:i w:val="0"/>
                <w:color w:val="000000"/>
                <w:sz w:val="24"/>
                <w:u w:val="none"/>
                <w:lang w:eastAsia="zh-CN"/>
              </w:rPr>
              <w:t>机关商品和服务支出</w:t>
            </w: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办公经费</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pPr>
          </w:p>
        </w:tc>
      </w:tr>
      <w:tr>
        <w:trPr>
          <w:trHeight w:val="397" w:hRule="exact"/>
          <w:jc w:val="center"/>
        </w:trPr>
        <w:tc>
          <w:tcPr>
            <w:tcW w:w="3190" w:type="dxa"/>
            <w:vMerge w:val="continue"/>
            <w:tcBorders>
              <w:left w:val="single" w:color="000000" w:sz="4" w:space="0"/>
              <w:right w:val="single" w:color="000000" w:sz="4" w:space="0"/>
            </w:tcBorders>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会议费</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4"/>
                <w:u w:val="none"/>
                <w:lang w:eastAsia="zh-CN"/>
              </w:rPr>
            </w:pPr>
          </w:p>
        </w:tc>
      </w:tr>
      <w:tr>
        <w:trPr>
          <w:trHeight w:val="397" w:hRule="exact"/>
          <w:jc w:val="center"/>
        </w:trPr>
        <w:tc>
          <w:tcPr>
            <w:tcW w:w="3190" w:type="dxa"/>
            <w:vMerge w:val="continue"/>
            <w:tcBorders>
              <w:left w:val="single" w:color="000000" w:sz="4" w:space="0"/>
              <w:right w:val="single" w:color="000000" w:sz="4" w:space="0"/>
            </w:tcBorders>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培训费</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4"/>
                <w:u w:val="none"/>
                <w:lang w:eastAsia="zh-CN"/>
              </w:rPr>
            </w:pPr>
          </w:p>
        </w:tc>
      </w:tr>
      <w:tr>
        <w:trPr>
          <w:trHeight w:val="397" w:hRule="exact"/>
          <w:jc w:val="center"/>
        </w:trPr>
        <w:tc>
          <w:tcPr>
            <w:tcW w:w="3190" w:type="dxa"/>
            <w:vMerge w:val="continue"/>
            <w:tcBorders>
              <w:left w:val="single" w:color="000000" w:sz="4" w:space="0"/>
              <w:right w:val="single" w:color="000000" w:sz="4" w:space="0"/>
            </w:tcBorders>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专用材料购置费</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4"/>
                <w:u w:val="none"/>
                <w:lang w:eastAsia="zh-CN"/>
              </w:rPr>
            </w:pPr>
          </w:p>
        </w:tc>
      </w:tr>
      <w:tr>
        <w:trPr>
          <w:trHeight w:val="397" w:hRule="exact"/>
          <w:jc w:val="center"/>
        </w:trPr>
        <w:tc>
          <w:tcPr>
            <w:tcW w:w="3190" w:type="dxa"/>
            <w:vMerge w:val="continue"/>
            <w:tcBorders>
              <w:left w:val="single" w:color="000000" w:sz="4" w:space="0"/>
              <w:right w:val="single" w:color="000000" w:sz="4" w:space="0"/>
            </w:tcBorders>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委托业务费</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pPr>
          </w:p>
        </w:tc>
      </w:tr>
      <w:tr>
        <w:trPr>
          <w:trHeight w:val="397" w:hRule="exact"/>
          <w:jc w:val="center"/>
        </w:trPr>
        <w:tc>
          <w:tcPr>
            <w:tcW w:w="3190" w:type="dxa"/>
            <w:vMerge w:val="continue"/>
            <w:tcBorders>
              <w:left w:val="single" w:color="000000" w:sz="4" w:space="0"/>
              <w:right w:val="single" w:color="000000" w:sz="4" w:space="0"/>
            </w:tcBorders>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公务接待费</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pPr>
          </w:p>
        </w:tc>
      </w:tr>
      <w:tr>
        <w:trPr>
          <w:trHeight w:val="397" w:hRule="exact"/>
          <w:jc w:val="center"/>
        </w:trPr>
        <w:tc>
          <w:tcPr>
            <w:tcW w:w="3190" w:type="dxa"/>
            <w:vMerge w:val="continue"/>
            <w:tcBorders>
              <w:left w:val="single" w:color="000000" w:sz="4" w:space="0"/>
              <w:right w:val="single" w:color="000000" w:sz="4" w:space="0"/>
            </w:tcBorders>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因公出国（境）费用</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pPr>
          </w:p>
        </w:tc>
      </w:tr>
      <w:tr>
        <w:trPr>
          <w:trHeight w:val="397" w:hRule="exact"/>
          <w:jc w:val="center"/>
        </w:trPr>
        <w:tc>
          <w:tcPr>
            <w:tcW w:w="3190" w:type="dxa"/>
            <w:vMerge w:val="continue"/>
            <w:tcBorders>
              <w:left w:val="single" w:color="000000" w:sz="4" w:space="0"/>
              <w:right w:val="single" w:color="000000" w:sz="4" w:space="0"/>
            </w:tcBorders>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公务用车运行维护费</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pPr>
          </w:p>
        </w:tc>
      </w:tr>
      <w:tr>
        <w:trPr>
          <w:trHeight w:val="397" w:hRule="exact"/>
          <w:jc w:val="center"/>
        </w:trPr>
        <w:tc>
          <w:tcPr>
            <w:tcW w:w="3190" w:type="dxa"/>
            <w:vMerge w:val="continue"/>
            <w:tcBorders>
              <w:left w:val="single" w:color="000000" w:sz="4" w:space="0"/>
              <w:right w:val="single" w:color="000000" w:sz="4" w:space="0"/>
            </w:tcBorders>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维修（护）费</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pPr>
          </w:p>
        </w:tc>
      </w:tr>
      <w:tr>
        <w:trPr>
          <w:trHeight w:val="397" w:hRule="exact"/>
          <w:jc w:val="center"/>
        </w:trPr>
        <w:tc>
          <w:tcPr>
            <w:tcW w:w="3190" w:type="dxa"/>
            <w:vMerge w:val="continue"/>
            <w:tcBorders>
              <w:left w:val="single" w:color="000000" w:sz="4" w:space="0"/>
              <w:bottom w:val="single" w:color="auto" w:sz="4" w:space="0"/>
              <w:right w:val="single" w:color="000000" w:sz="4" w:space="0"/>
            </w:tcBorders>
            <w:vAlign w:val="center"/>
          </w:tcPr>
          <w:p/>
        </w:tc>
        <w:tc>
          <w:tcPr>
            <w:tcW w:w="4020" w:type="dxa"/>
            <w:tcBorders>
              <w:top w:val="nil"/>
              <w:left w:val="single" w:color="auto" w:sz="4" w:space="0"/>
              <w:bottom w:val="single" w:color="auto" w:sz="4" w:space="0"/>
              <w:right w:val="single" w:color="auto" w:sz="4" w:space="0"/>
            </w:tcBorders>
            <w:textDirection w:val="lrTb"/>
            <w:vAlign w:val="center"/>
          </w:tcPr>
          <w:p>
            <w:pPr>
              <w:autoSpaceDN w:val="0"/>
              <w:jc w:val="left"/>
              <w:textAlignment w:val="center"/>
              <w:rPr>
                <w:rFonts w:ascii="宋体" w:cs="宋体"/>
                <w:kern w:val="0"/>
                <w:szCs w:val="21"/>
              </w:rPr>
            </w:pPr>
            <w:r>
              <w:rPr>
                <w:rFonts w:hint="default" w:ascii="宋体" w:hAnsi="宋体" w:eastAsia="宋体"/>
                <w:b w:val="0"/>
                <w:i w:val="0"/>
                <w:color w:val="000000"/>
                <w:sz w:val="24"/>
                <w:u w:val="none"/>
                <w:lang w:eastAsia="zh-CN"/>
              </w:rPr>
              <w:t>其他商品和服务支出</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pPr>
          </w:p>
        </w:tc>
      </w:tr>
      <w:tr>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机关资本性支出（一）</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房屋建筑物构建</w:t>
            </w:r>
          </w:p>
        </w:tc>
        <w:tc>
          <w:tcPr>
            <w:tcW w:w="2146"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基础设施建设</w:t>
            </w:r>
          </w:p>
        </w:tc>
        <w:tc>
          <w:tcPr>
            <w:tcW w:w="2146"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公务用车购置</w:t>
            </w:r>
          </w:p>
        </w:tc>
        <w:tc>
          <w:tcPr>
            <w:tcW w:w="2146"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土地征迁补偿和安置支出</w:t>
            </w:r>
          </w:p>
        </w:tc>
        <w:tc>
          <w:tcPr>
            <w:tcW w:w="2146"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设备购置</w:t>
            </w:r>
          </w:p>
        </w:tc>
        <w:tc>
          <w:tcPr>
            <w:tcW w:w="2146"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rPr>
          <w:trHeight w:val="397" w:hRule="exact"/>
          <w:jc w:val="center"/>
        </w:trPr>
        <w:tc>
          <w:tcPr>
            <w:tcW w:w="3190" w:type="dxa"/>
            <w:vMerge w:val="continue"/>
            <w:tcBorders>
              <w:top w:val="nil"/>
              <w:left w:val="single" w:color="000000" w:sz="4" w:space="0"/>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大型修缮</w:t>
            </w:r>
          </w:p>
        </w:tc>
        <w:tc>
          <w:tcPr>
            <w:tcW w:w="2146"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rPr>
          <w:trHeight w:val="397" w:hRule="exact"/>
          <w:jc w:val="center"/>
        </w:trPr>
        <w:tc>
          <w:tcPr>
            <w:tcW w:w="3190" w:type="dxa"/>
            <w:vMerge w:val="continue"/>
            <w:tcBorders>
              <w:left w:val="single" w:color="000000" w:sz="4" w:space="0"/>
              <w:bottom w:val="single" w:color="auto" w:sz="4" w:space="0"/>
              <w:right w:val="single" w:color="000000" w:sz="4" w:space="0"/>
            </w:tcBorders>
            <w:vAlign w:val="center"/>
          </w:tcPr>
          <w:p>
            <w:pPr>
              <w:jc w:val="left"/>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其他资本性支出</w:t>
            </w:r>
          </w:p>
        </w:tc>
        <w:tc>
          <w:tcPr>
            <w:tcW w:w="2146"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机关资本性支出（二）</w:t>
            </w:r>
          </w:p>
        </w:tc>
        <w:tc>
          <w:tcPr>
            <w:tcW w:w="4020" w:type="dxa"/>
            <w:tcBorders>
              <w:top w:val="nil"/>
              <w:left w:val="nil"/>
              <w:bottom w:val="single" w:color="auto" w:sz="4" w:space="0"/>
              <w:right w:val="single" w:color="000000" w:sz="4" w:space="0"/>
            </w:tcBorders>
            <w:vAlign w:val="center"/>
          </w:tcPr>
          <w:p>
            <w:pPr>
              <w:widowControl/>
              <w:jc w:val="left"/>
              <w:textAlignment w:val="center"/>
              <w:rPr>
                <w:rFonts w:ascii="宋体" w:cs="宋体"/>
                <w:kern w:val="0"/>
                <w:szCs w:val="21"/>
              </w:rPr>
            </w:pPr>
            <w:r>
              <w:rPr>
                <w:rFonts w:hint="eastAsia" w:ascii="宋体" w:hAnsi="宋体" w:cs="宋体"/>
                <w:color w:val="000000"/>
                <w:kern w:val="0"/>
                <w:sz w:val="24"/>
              </w:rPr>
              <w:t>房屋建筑物构建</w:t>
            </w:r>
          </w:p>
        </w:tc>
        <w:tc>
          <w:tcPr>
            <w:tcW w:w="2146" w:type="dxa"/>
            <w:tcBorders>
              <w:top w:val="nil"/>
              <w:left w:val="nil"/>
              <w:bottom w:val="single" w:color="auto" w:sz="4" w:space="0"/>
              <w:right w:val="single" w:color="000000" w:sz="4" w:space="0"/>
            </w:tcBorders>
            <w:vAlign w:val="center"/>
          </w:tcPr>
          <w:p>
            <w:pPr>
              <w:widowControl/>
              <w:jc w:val="center"/>
              <w:rPr>
                <w:rFonts w:ascii="宋体" w:cs="宋体"/>
                <w:kern w:val="0"/>
                <w:szCs w:val="21"/>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cs="宋体"/>
                <w:color w:val="000000"/>
                <w:kern w:val="0"/>
                <w:sz w:val="24"/>
              </w:rPr>
              <w:t>基础设施建设</w:t>
            </w:r>
          </w:p>
        </w:tc>
        <w:tc>
          <w:tcPr>
            <w:tcW w:w="2146" w:type="dxa"/>
            <w:tcBorders>
              <w:top w:val="nil"/>
              <w:left w:val="nil"/>
              <w:bottom w:val="single" w:color="auto" w:sz="4" w:space="0"/>
              <w:right w:val="single" w:color="auto" w:sz="4" w:space="0"/>
            </w:tcBorders>
            <w:vAlign w:val="center"/>
          </w:tcPr>
          <w:p>
            <w:pPr>
              <w:jc w:val="right"/>
              <w:rPr>
                <w:rFonts w:ascii="宋体" w:cs="Arial"/>
                <w:sz w:val="24"/>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cs="宋体"/>
                <w:color w:val="000000"/>
                <w:kern w:val="0"/>
                <w:sz w:val="24"/>
              </w:rPr>
              <w:t>公务用车购置</w:t>
            </w:r>
          </w:p>
        </w:tc>
        <w:tc>
          <w:tcPr>
            <w:tcW w:w="2146" w:type="dxa"/>
            <w:tcBorders>
              <w:top w:val="nil"/>
              <w:left w:val="nil"/>
              <w:bottom w:val="single" w:color="auto" w:sz="4" w:space="0"/>
              <w:right w:val="single" w:color="auto" w:sz="4" w:space="0"/>
            </w:tcBorders>
            <w:vAlign w:val="center"/>
          </w:tcPr>
          <w:p>
            <w:pPr>
              <w:jc w:val="right"/>
              <w:rPr>
                <w:rFonts w:ascii="宋体" w:cs="Arial"/>
                <w:sz w:val="24"/>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cs="宋体"/>
                <w:color w:val="000000"/>
                <w:kern w:val="0"/>
                <w:sz w:val="24"/>
              </w:rPr>
              <w:t>设备购置</w:t>
            </w:r>
          </w:p>
        </w:tc>
        <w:tc>
          <w:tcPr>
            <w:tcW w:w="2146" w:type="dxa"/>
            <w:tcBorders>
              <w:top w:val="nil"/>
              <w:left w:val="nil"/>
              <w:bottom w:val="single" w:color="auto" w:sz="4" w:space="0"/>
              <w:right w:val="single" w:color="auto" w:sz="4" w:space="0"/>
            </w:tcBorders>
            <w:vAlign w:val="center"/>
          </w:tcPr>
          <w:p>
            <w:pPr>
              <w:jc w:val="right"/>
              <w:rPr>
                <w:rFonts w:ascii="宋体" w:cs="Arial"/>
                <w:sz w:val="24"/>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cs="宋体"/>
                <w:color w:val="000000"/>
                <w:kern w:val="0"/>
                <w:sz w:val="24"/>
              </w:rPr>
              <w:t>大型修缮</w:t>
            </w:r>
          </w:p>
        </w:tc>
        <w:tc>
          <w:tcPr>
            <w:tcW w:w="2146" w:type="dxa"/>
            <w:tcBorders>
              <w:top w:val="nil"/>
              <w:left w:val="nil"/>
              <w:bottom w:val="single" w:color="auto" w:sz="4" w:space="0"/>
              <w:right w:val="single" w:color="auto" w:sz="4" w:space="0"/>
            </w:tcBorders>
            <w:vAlign w:val="center"/>
          </w:tcPr>
          <w:p>
            <w:pPr>
              <w:jc w:val="right"/>
              <w:rPr>
                <w:rFonts w:ascii="宋体" w:cs="Arial"/>
                <w:sz w:val="24"/>
              </w:rPr>
            </w:pPr>
          </w:p>
        </w:tc>
      </w:tr>
      <w:tr>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cs="宋体"/>
                <w:color w:val="000000"/>
                <w:kern w:val="0"/>
                <w:sz w:val="24"/>
              </w:rPr>
              <w:t>其他资本性支出</w:t>
            </w:r>
          </w:p>
        </w:tc>
        <w:tc>
          <w:tcPr>
            <w:tcW w:w="2146" w:type="dxa"/>
            <w:tcBorders>
              <w:top w:val="nil"/>
              <w:left w:val="nil"/>
              <w:bottom w:val="single" w:color="auto" w:sz="4" w:space="0"/>
              <w:right w:val="single" w:color="auto" w:sz="4" w:space="0"/>
            </w:tcBorders>
            <w:vAlign w:val="center"/>
          </w:tcPr>
          <w:p>
            <w:pPr>
              <w:jc w:val="right"/>
              <w:rPr>
                <w:rFonts w:ascii="宋体" w:cs="Arial"/>
                <w:sz w:val="24"/>
              </w:rPr>
            </w:pPr>
          </w:p>
        </w:tc>
      </w:tr>
      <w:tr>
        <w:trPr>
          <w:trHeight w:val="397" w:hRule="exact"/>
          <w:jc w:val="center"/>
        </w:trPr>
        <w:tc>
          <w:tcPr>
            <w:tcW w:w="3190" w:type="dxa"/>
            <w:vMerge w:val="restart"/>
            <w:tcBorders>
              <w:top w:val="nil"/>
              <w:left w:val="single" w:color="000000" w:sz="4" w:space="0"/>
              <w:right w:val="single" w:color="000000" w:sz="4" w:space="0"/>
            </w:tcBorders>
            <w:vAlign w:val="center"/>
          </w:tcPr>
          <w:p>
            <w:pPr>
              <w:widowControl/>
              <w:jc w:val="left"/>
              <w:textAlignment w:val="center"/>
              <w:rPr>
                <w:rFonts w:ascii="宋体" w:cs="Arial"/>
                <w:sz w:val="24"/>
              </w:rPr>
            </w:pPr>
            <w:r>
              <w:rPr>
                <w:rFonts w:hint="eastAsia" w:ascii="宋体" w:hAnsi="宋体" w:cs="宋体"/>
                <w:color w:val="000000"/>
                <w:kern w:val="0"/>
                <w:sz w:val="24"/>
              </w:rPr>
              <w:t>对事业单位经常性补助</w:t>
            </w: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cs="宋体"/>
                <w:color w:val="000000"/>
                <w:kern w:val="0"/>
                <w:sz w:val="24"/>
              </w:rPr>
              <w:t>工资福利支出</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 w:val="24"/>
              </w:rPr>
            </w:pPr>
            <w:r>
              <w:rPr>
                <w:rFonts w:hint="default" w:ascii="宋体" w:hAnsi="宋体" w:eastAsia="宋体"/>
                <w:b w:val="0"/>
                <w:i w:val="0"/>
                <w:color w:val="000000"/>
                <w:sz w:val="24"/>
                <w:u w:val="none"/>
                <w:lang w:eastAsia="zh-CN"/>
              </w:rPr>
              <w:t xml:space="preserve">2,559.45 </w:t>
            </w:r>
          </w:p>
        </w:tc>
      </w:tr>
      <w:tr>
        <w:trPr>
          <w:trHeight w:val="397" w:hRule="exact"/>
          <w:jc w:val="center"/>
        </w:trPr>
        <w:tc>
          <w:tcPr>
            <w:tcW w:w="3190" w:type="dxa"/>
            <w:vMerge w:val="continue"/>
            <w:tcBorders>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cs="宋体"/>
                <w:color w:val="000000"/>
                <w:kern w:val="0"/>
                <w:sz w:val="24"/>
              </w:rPr>
              <w:t>商品和服务支出</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 w:val="24"/>
              </w:rPr>
            </w:pPr>
            <w:r>
              <w:rPr>
                <w:rFonts w:hint="default" w:ascii="宋体" w:hAnsi="宋体" w:eastAsia="宋体"/>
                <w:b w:val="0"/>
                <w:i w:val="0"/>
                <w:color w:val="000000"/>
                <w:sz w:val="24"/>
                <w:u w:val="none"/>
                <w:lang w:eastAsia="zh-CN"/>
              </w:rPr>
              <w:t xml:space="preserve">477.24 </w:t>
            </w:r>
          </w:p>
        </w:tc>
      </w:tr>
      <w:tr>
        <w:trPr>
          <w:trHeight w:val="397" w:hRule="exact"/>
          <w:jc w:val="center"/>
        </w:trPr>
        <w:tc>
          <w:tcPr>
            <w:tcW w:w="3190" w:type="dxa"/>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Arial"/>
                <w:sz w:val="24"/>
              </w:rPr>
            </w:pPr>
            <w:r>
              <w:rPr>
                <w:rFonts w:hint="eastAsia" w:ascii="宋体" w:hAnsi="宋体" w:cs="宋体"/>
                <w:color w:val="000000"/>
                <w:kern w:val="0"/>
                <w:sz w:val="24"/>
              </w:rPr>
              <w:t>其他对事业单位补助</w:t>
            </w:r>
          </w:p>
        </w:tc>
        <w:tc>
          <w:tcPr>
            <w:tcW w:w="2146" w:type="dxa"/>
            <w:tcBorders>
              <w:top w:val="nil"/>
              <w:left w:val="nil"/>
              <w:bottom w:val="single" w:color="auto" w:sz="4" w:space="0"/>
              <w:right w:val="single" w:color="auto" w:sz="4" w:space="0"/>
            </w:tcBorders>
            <w:vAlign w:val="center"/>
          </w:tcPr>
          <w:p>
            <w:pPr>
              <w:jc w:val="right"/>
              <w:rPr>
                <w:rFonts w:ascii="宋体" w:cs="Arial"/>
                <w:sz w:val="24"/>
              </w:rPr>
            </w:pPr>
          </w:p>
        </w:tc>
      </w:tr>
      <w:tr>
        <w:trPr>
          <w:trHeight w:val="397" w:hRule="exact"/>
          <w:jc w:val="center"/>
        </w:trPr>
        <w:tc>
          <w:tcPr>
            <w:tcW w:w="3190" w:type="dxa"/>
            <w:vMerge w:val="restart"/>
            <w:tcBorders>
              <w:top w:val="single" w:color="auto" w:sz="4" w:space="0"/>
              <w:left w:val="single" w:color="000000" w:sz="4" w:space="0"/>
              <w:bottom w:val="nil"/>
              <w:right w:val="single" w:color="000000" w:sz="4" w:space="0"/>
            </w:tcBorders>
            <w:vAlign w:val="center"/>
          </w:tcPr>
          <w:p>
            <w:pPr>
              <w:autoSpaceDN w:val="0"/>
              <w:jc w:val="left"/>
              <w:textAlignment w:val="center"/>
              <w:rPr>
                <w:rFonts w:ascii="宋体" w:cs="Arial"/>
                <w:sz w:val="24"/>
              </w:rPr>
            </w:pPr>
            <w:r>
              <w:rPr>
                <w:rFonts w:ascii="宋体" w:hAnsi="宋体"/>
                <w:color w:val="000000"/>
                <w:sz w:val="24"/>
              </w:rPr>
              <w:t>对事业单位资本性补助</w:t>
            </w: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资本性支出（一）</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top w:val="nil"/>
              <w:left w:val="single" w:color="000000" w:sz="4" w:space="0"/>
              <w:bottom w:val="single" w:color="000000" w:sz="4" w:space="0"/>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资本性支出（二）</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tcBorders>
              <w:top w:val="single" w:color="000000" w:sz="4" w:space="0"/>
              <w:left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对事业单位资本性补助</w:t>
            </w:r>
          </w:p>
        </w:tc>
        <w:tc>
          <w:tcPr>
            <w:tcW w:w="4020" w:type="dxa"/>
            <w:tcBorders>
              <w:top w:val="nil"/>
              <w:left w:val="single" w:color="000000" w:sz="4" w:space="0"/>
              <w:bottom w:val="single" w:color="auto" w:sz="4" w:space="0"/>
              <w:right w:val="single" w:color="000000" w:sz="4" w:space="0"/>
            </w:tcBorders>
            <w:vAlign w:val="center"/>
          </w:tcPr>
          <w:p>
            <w:pPr>
              <w:autoSpaceDN w:val="0"/>
              <w:jc w:val="left"/>
              <w:textAlignment w:val="center"/>
              <w:rPr>
                <w:rFonts w:ascii="宋体" w:cs="Arial"/>
                <w:sz w:val="24"/>
              </w:rPr>
            </w:pPr>
            <w:r>
              <w:rPr>
                <w:rFonts w:ascii="宋体" w:hAnsi="宋体"/>
                <w:color w:val="000000"/>
                <w:sz w:val="24"/>
              </w:rPr>
              <w:t>资本性支出（一）</w:t>
            </w:r>
          </w:p>
        </w:tc>
        <w:tc>
          <w:tcPr>
            <w:tcW w:w="2146" w:type="dxa"/>
            <w:tcBorders>
              <w:top w:val="nil"/>
              <w:left w:val="nil"/>
              <w:bottom w:val="single" w:color="auto" w:sz="4" w:space="0"/>
              <w:right w:val="single" w:color="000000"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restart"/>
            <w:tcBorders>
              <w:left w:val="single" w:color="auto" w:sz="4" w:space="0"/>
              <w:right w:val="single" w:color="auto" w:sz="4" w:space="0"/>
            </w:tcBorders>
            <w:vAlign w:val="center"/>
          </w:tcPr>
          <w:p>
            <w:pPr>
              <w:autoSpaceDN w:val="0"/>
              <w:jc w:val="left"/>
              <w:textAlignment w:val="top"/>
              <w:rPr>
                <w:rFonts w:ascii="宋体" w:cs="Arial"/>
                <w:sz w:val="24"/>
              </w:rPr>
            </w:pPr>
            <w:r>
              <w:rPr>
                <w:rFonts w:ascii="宋体" w:hAnsi="宋体"/>
                <w:color w:val="000000"/>
                <w:sz w:val="24"/>
              </w:rPr>
              <w:t>对企业补助</w:t>
            </w:r>
          </w:p>
        </w:tc>
        <w:tc>
          <w:tcPr>
            <w:tcW w:w="4020" w:type="dxa"/>
            <w:tcBorders>
              <w:top w:val="nil"/>
              <w:left w:val="nil"/>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费用补贴</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left w:val="single" w:color="auto" w:sz="4" w:space="0"/>
              <w:bottom w:val="single" w:color="000000" w:sz="4" w:space="0"/>
              <w:right w:val="single" w:color="auto" w:sz="4" w:space="0"/>
            </w:tcBorders>
            <w:vAlign w:val="top"/>
          </w:tcPr>
          <w:p>
            <w:pPr>
              <w:rPr>
                <w:rFonts w:ascii="宋体" w:cs="Arial"/>
                <w:sz w:val="24"/>
              </w:rPr>
            </w:pPr>
          </w:p>
        </w:tc>
        <w:tc>
          <w:tcPr>
            <w:tcW w:w="4020" w:type="dxa"/>
            <w:tcBorders>
              <w:top w:val="nil"/>
              <w:left w:val="nil"/>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利息补贴</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top"/>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其他对企业补助</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restart"/>
            <w:tcBorders>
              <w:top w:val="nil"/>
              <w:left w:val="single" w:color="000000" w:sz="4" w:space="0"/>
              <w:bottom w:val="single" w:color="auto" w:sz="4" w:space="0"/>
              <w:right w:val="single" w:color="000000" w:sz="4" w:space="0"/>
            </w:tcBorders>
            <w:vAlign w:val="center"/>
          </w:tcPr>
          <w:p>
            <w:pPr>
              <w:autoSpaceDN w:val="0"/>
              <w:jc w:val="left"/>
              <w:textAlignment w:val="center"/>
              <w:rPr>
                <w:rFonts w:ascii="宋体" w:cs="Arial"/>
                <w:sz w:val="24"/>
              </w:rPr>
            </w:pPr>
            <w:r>
              <w:rPr>
                <w:rFonts w:ascii="宋体" w:hAnsi="宋体"/>
                <w:color w:val="000000"/>
                <w:sz w:val="24"/>
              </w:rPr>
              <w:t>对企业资本性支出</w:t>
            </w: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对企业资本性支出（一）</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对企业资本性支出（二）</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autoSpaceDN w:val="0"/>
              <w:jc w:val="left"/>
              <w:textAlignment w:val="center"/>
              <w:rPr>
                <w:rFonts w:ascii="宋体" w:cs="Arial"/>
                <w:sz w:val="24"/>
              </w:rPr>
            </w:pPr>
            <w:r>
              <w:rPr>
                <w:rFonts w:ascii="宋体" w:hAnsi="宋体"/>
                <w:color w:val="000000"/>
                <w:sz w:val="24"/>
              </w:rPr>
              <w:t>对个人和家庭的补助</w:t>
            </w: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社会福利和救助</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 w:val="24"/>
              </w:rPr>
            </w:pPr>
            <w:r>
              <w:rPr>
                <w:rFonts w:hint="default" w:ascii="宋体" w:hAnsi="宋体" w:eastAsia="宋体"/>
                <w:b w:val="0"/>
                <w:i w:val="0"/>
                <w:color w:val="000000"/>
                <w:sz w:val="24"/>
                <w:u w:val="none"/>
                <w:lang w:eastAsia="zh-CN"/>
              </w:rPr>
              <w:t xml:space="preserve">8.31 </w:t>
            </w: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助学金</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个人农业生产补贴</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离退休费</w:t>
            </w:r>
          </w:p>
        </w:tc>
        <w:tc>
          <w:tcPr>
            <w:tcW w:w="2146" w:type="dxa"/>
            <w:tcBorders>
              <w:top w:val="nil"/>
              <w:left w:val="nil"/>
              <w:bottom w:val="single" w:color="auto" w:sz="4" w:space="0"/>
              <w:right w:val="single" w:color="auto" w:sz="4" w:space="0"/>
            </w:tcBorders>
            <w:textDirection w:val="lrTb"/>
            <w:vAlign w:val="center"/>
          </w:tcPr>
          <w:p>
            <w:pPr>
              <w:autoSpaceDN w:val="0"/>
              <w:jc w:val="right"/>
              <w:textAlignment w:val="center"/>
              <w:rPr>
                <w:rFonts w:ascii="宋体" w:cs="Arial"/>
                <w:sz w:val="24"/>
              </w:rPr>
            </w:pPr>
            <w:r>
              <w:rPr>
                <w:rFonts w:hint="default" w:ascii="宋体" w:hAnsi="宋体" w:eastAsia="宋体"/>
                <w:b w:val="0"/>
                <w:i w:val="0"/>
                <w:color w:val="000000"/>
                <w:sz w:val="24"/>
                <w:u w:val="none"/>
                <w:lang w:eastAsia="zh-CN"/>
              </w:rPr>
              <w:t xml:space="preserve">669.89 </w:t>
            </w:r>
          </w:p>
        </w:tc>
      </w:tr>
      <w:tr>
        <w:trPr>
          <w:trHeight w:val="397" w:hRule="exact"/>
          <w:jc w:val="center"/>
        </w:trPr>
        <w:tc>
          <w:tcPr>
            <w:tcW w:w="3190" w:type="dxa"/>
            <w:vMerge w:val="continue"/>
            <w:tcBorders>
              <w:top w:val="single" w:color="auto" w:sz="4" w:space="0"/>
              <w:left w:val="single" w:color="000000" w:sz="4" w:space="0"/>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其他对个人和家庭的补助</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restart"/>
            <w:tcBorders>
              <w:top w:val="single" w:color="auto" w:sz="4" w:space="0"/>
              <w:left w:val="single" w:color="000000" w:sz="4" w:space="0"/>
              <w:right w:val="single" w:color="000000" w:sz="4" w:space="0"/>
            </w:tcBorders>
            <w:vAlign w:val="center"/>
          </w:tcPr>
          <w:p>
            <w:pPr>
              <w:autoSpaceDN w:val="0"/>
              <w:jc w:val="left"/>
              <w:textAlignment w:val="center"/>
              <w:rPr>
                <w:rFonts w:ascii="宋体" w:cs="Arial"/>
                <w:sz w:val="24"/>
              </w:rPr>
            </w:pPr>
            <w:r>
              <w:rPr>
                <w:rFonts w:ascii="宋体" w:hAnsi="宋体"/>
                <w:color w:val="000000"/>
                <w:sz w:val="24"/>
              </w:rPr>
              <w:t>对社会保障基金补助</w:t>
            </w: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对社会保险基金补助</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left w:val="single" w:color="000000" w:sz="4" w:space="0"/>
              <w:bottom w:val="nil"/>
              <w:right w:val="single" w:color="000000" w:sz="4" w:space="0"/>
            </w:tcBorders>
            <w:vAlign w:val="center"/>
          </w:tcPr>
          <w:p>
            <w:pPr>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宋体"/>
                <w:kern w:val="0"/>
                <w:szCs w:val="21"/>
              </w:rPr>
            </w:pPr>
            <w:r>
              <w:rPr>
                <w:rFonts w:ascii="宋体" w:hAnsi="宋体"/>
                <w:color w:val="000000"/>
                <w:sz w:val="24"/>
              </w:rPr>
              <w:t>补充全国社会保障基金</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宋体"/>
                <w:kern w:val="0"/>
                <w:szCs w:val="21"/>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对机关事业单位职业年金的补助</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restart"/>
            <w:tcBorders>
              <w:top w:val="nil"/>
              <w:left w:val="single" w:color="000000" w:sz="4" w:space="0"/>
              <w:bottom w:val="single" w:color="auto" w:sz="4" w:space="0"/>
              <w:right w:val="single" w:color="000000" w:sz="4" w:space="0"/>
            </w:tcBorders>
            <w:vAlign w:val="center"/>
          </w:tcPr>
          <w:p>
            <w:pPr>
              <w:autoSpaceDN w:val="0"/>
              <w:jc w:val="left"/>
              <w:textAlignment w:val="center"/>
              <w:rPr>
                <w:rFonts w:ascii="宋体" w:cs="Arial"/>
                <w:sz w:val="24"/>
              </w:rPr>
            </w:pPr>
            <w:r>
              <w:rPr>
                <w:rFonts w:ascii="宋体" w:hAnsi="宋体"/>
                <w:color w:val="000000"/>
                <w:sz w:val="24"/>
              </w:rPr>
              <w:t>债务利息及费用支出</w:t>
            </w: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国内债务付息</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top w:val="single" w:color="auto" w:sz="4" w:space="0"/>
              <w:left w:val="single" w:color="000000" w:sz="4" w:space="0"/>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国外债务付息</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left w:val="single" w:color="000000" w:sz="4" w:space="0"/>
              <w:bottom w:val="single" w:color="auto" w:sz="4" w:space="0"/>
              <w:right w:val="single" w:color="000000" w:sz="4" w:space="0"/>
            </w:tcBorders>
            <w:vAlign w:val="center"/>
          </w:tcPr>
          <w:p>
            <w:pPr>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宋体"/>
                <w:kern w:val="0"/>
                <w:szCs w:val="21"/>
              </w:rPr>
            </w:pPr>
            <w:r>
              <w:rPr>
                <w:rFonts w:ascii="宋体" w:hAnsi="宋体"/>
                <w:color w:val="000000"/>
                <w:sz w:val="24"/>
              </w:rPr>
              <w:t>国内债务发行费用</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宋体"/>
                <w:kern w:val="0"/>
                <w:szCs w:val="21"/>
              </w:rPr>
            </w:pPr>
          </w:p>
        </w:tc>
      </w:tr>
      <w:tr>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国外债务发行费用</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autoSpaceDN w:val="0"/>
              <w:jc w:val="left"/>
              <w:textAlignment w:val="center"/>
              <w:rPr>
                <w:rFonts w:ascii="宋体" w:cs="Arial"/>
                <w:sz w:val="24"/>
              </w:rPr>
            </w:pPr>
            <w:r>
              <w:rPr>
                <w:rFonts w:ascii="宋体" w:hAnsi="宋体"/>
                <w:color w:val="000000"/>
                <w:sz w:val="24"/>
              </w:rPr>
              <w:t>债务还本支出</w:t>
            </w: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国内债务还本</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国外债务还本</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autoSpaceDN w:val="0"/>
              <w:jc w:val="left"/>
              <w:textAlignment w:val="center"/>
              <w:rPr>
                <w:rFonts w:ascii="宋体" w:cs="Arial"/>
                <w:sz w:val="24"/>
              </w:rPr>
            </w:pPr>
            <w:r>
              <w:rPr>
                <w:rFonts w:ascii="宋体" w:hAnsi="宋体"/>
                <w:color w:val="000000"/>
                <w:sz w:val="24"/>
              </w:rPr>
              <w:t>转移性支出</w:t>
            </w:r>
          </w:p>
        </w:tc>
        <w:tc>
          <w:tcPr>
            <w:tcW w:w="4020" w:type="dxa"/>
            <w:tcBorders>
              <w:top w:val="nil"/>
              <w:left w:val="nil"/>
              <w:bottom w:val="single" w:color="auto" w:sz="4" w:space="0"/>
              <w:right w:val="single" w:color="000000" w:sz="4" w:space="0"/>
            </w:tcBorders>
            <w:vAlign w:val="center"/>
          </w:tcPr>
          <w:p>
            <w:pPr>
              <w:autoSpaceDN w:val="0"/>
              <w:jc w:val="left"/>
              <w:textAlignment w:val="center"/>
              <w:rPr>
                <w:rFonts w:ascii="宋体" w:cs="Arial"/>
                <w:sz w:val="24"/>
              </w:rPr>
            </w:pPr>
            <w:r>
              <w:rPr>
                <w:rFonts w:ascii="宋体" w:hAnsi="宋体"/>
                <w:color w:val="000000"/>
                <w:sz w:val="24"/>
              </w:rPr>
              <w:t>上下级政府间转移性支出</w:t>
            </w:r>
          </w:p>
        </w:tc>
        <w:tc>
          <w:tcPr>
            <w:tcW w:w="2146" w:type="dxa"/>
            <w:tcBorders>
              <w:top w:val="nil"/>
              <w:left w:val="single" w:color="auto" w:sz="4" w:space="0"/>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援助其他地区支出</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Arial" w:hAnsi="Arial" w:cs="Arial"/>
                <w:sz w:val="24"/>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宋体"/>
                <w:kern w:val="0"/>
                <w:szCs w:val="21"/>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宋体"/>
                <w:kern w:val="0"/>
                <w:szCs w:val="21"/>
              </w:rPr>
            </w:pPr>
            <w:r>
              <w:rPr>
                <w:rFonts w:ascii="宋体" w:hAnsi="宋体"/>
                <w:color w:val="000000"/>
                <w:sz w:val="24"/>
              </w:rPr>
              <w:t>债务转贷</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宋体"/>
                <w:kern w:val="0"/>
                <w:szCs w:val="21"/>
              </w:rPr>
            </w:pPr>
          </w:p>
        </w:tc>
      </w:tr>
      <w:tr>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调出资金</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安排预算稳定调节基金</w:t>
            </w:r>
          </w:p>
        </w:tc>
        <w:tc>
          <w:tcPr>
            <w:tcW w:w="2146" w:type="dxa"/>
            <w:tcBorders>
              <w:top w:val="nil"/>
              <w:left w:val="nil"/>
              <w:bottom w:val="single" w:color="auto" w:sz="4" w:space="0"/>
              <w:right w:val="single" w:color="auto" w:sz="4" w:space="0"/>
            </w:tcBorders>
            <w:vAlign w:val="bottom"/>
          </w:tcPr>
          <w:p>
            <w:pPr>
              <w:autoSpaceDN w:val="0"/>
              <w:jc w:val="left"/>
              <w:textAlignment w:val="bottom"/>
              <w:rPr>
                <w:rFonts w:ascii="宋体" w:cs="Arial"/>
                <w:sz w:val="24"/>
              </w:rPr>
            </w:pPr>
          </w:p>
        </w:tc>
      </w:tr>
      <w:tr>
        <w:trPr>
          <w:trHeight w:val="397" w:hRule="exact"/>
          <w:jc w:val="center"/>
        </w:trPr>
        <w:tc>
          <w:tcPr>
            <w:tcW w:w="3190" w:type="dxa"/>
            <w:vMerge w:val="continue"/>
            <w:tcBorders>
              <w:top w:val="single" w:color="auto" w:sz="4" w:space="0"/>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补充预算周转金</w:t>
            </w:r>
          </w:p>
        </w:tc>
        <w:tc>
          <w:tcPr>
            <w:tcW w:w="2146" w:type="dxa"/>
            <w:tcBorders>
              <w:top w:val="nil"/>
              <w:left w:val="nil"/>
              <w:bottom w:val="single" w:color="auto" w:sz="4" w:space="0"/>
              <w:right w:val="single" w:color="auto" w:sz="4" w:space="0"/>
            </w:tcBorders>
            <w:vAlign w:val="bottom"/>
          </w:tcPr>
          <w:p>
            <w:pPr>
              <w:autoSpaceDN w:val="0"/>
              <w:jc w:val="left"/>
              <w:textAlignment w:val="bottom"/>
              <w:rPr>
                <w:rFonts w:ascii="宋体" w:cs="Arial"/>
                <w:sz w:val="24"/>
              </w:rPr>
            </w:pPr>
          </w:p>
        </w:tc>
      </w:tr>
      <w:tr>
        <w:trPr>
          <w:trHeight w:val="397" w:hRule="exact"/>
          <w:jc w:val="center"/>
        </w:trPr>
        <w:tc>
          <w:tcPr>
            <w:tcW w:w="3190" w:type="dxa"/>
            <w:vMerge w:val="restart"/>
            <w:tcBorders>
              <w:top w:val="nil"/>
              <w:left w:val="single" w:color="000000" w:sz="4" w:space="0"/>
              <w:bottom w:val="nil"/>
              <w:right w:val="single" w:color="000000" w:sz="4" w:space="0"/>
            </w:tcBorders>
            <w:vAlign w:val="center"/>
          </w:tcPr>
          <w:p>
            <w:pPr>
              <w:autoSpaceDN w:val="0"/>
              <w:jc w:val="left"/>
              <w:textAlignment w:val="center"/>
              <w:rPr>
                <w:rFonts w:ascii="宋体" w:cs="Arial"/>
                <w:sz w:val="24"/>
              </w:rPr>
            </w:pPr>
            <w:r>
              <w:rPr>
                <w:rFonts w:ascii="宋体" w:hAnsi="宋体"/>
                <w:color w:val="000000"/>
                <w:sz w:val="24"/>
              </w:rPr>
              <w:t>预备费及预留</w:t>
            </w: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预备费</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continue"/>
            <w:tcBorders>
              <w:top w:val="nil"/>
              <w:left w:val="single" w:color="000000" w:sz="4" w:space="0"/>
              <w:bottom w:val="nil"/>
              <w:right w:val="single" w:color="000000" w:sz="4" w:space="0"/>
            </w:tcBorders>
            <w:vAlign w:val="center"/>
          </w:tcPr>
          <w:p>
            <w:pPr>
              <w:rPr>
                <w:rFonts w:ascii="宋体" w:cs="Arial"/>
                <w:sz w:val="24"/>
              </w:rPr>
            </w:pPr>
          </w:p>
        </w:tc>
        <w:tc>
          <w:tcPr>
            <w:tcW w:w="4020" w:type="dxa"/>
            <w:tcBorders>
              <w:top w:val="nil"/>
              <w:left w:val="single" w:color="auto" w:sz="4" w:space="0"/>
              <w:bottom w:val="single" w:color="auto" w:sz="4" w:space="0"/>
              <w:right w:val="single" w:color="auto" w:sz="4" w:space="0"/>
            </w:tcBorders>
            <w:vAlign w:val="center"/>
          </w:tcPr>
          <w:p>
            <w:pPr>
              <w:autoSpaceDN w:val="0"/>
              <w:jc w:val="left"/>
              <w:textAlignment w:val="center"/>
              <w:rPr>
                <w:rFonts w:ascii="宋体" w:cs="Arial"/>
                <w:sz w:val="24"/>
              </w:rPr>
            </w:pPr>
            <w:r>
              <w:rPr>
                <w:rFonts w:ascii="宋体" w:hAnsi="宋体"/>
                <w:color w:val="000000"/>
                <w:sz w:val="24"/>
              </w:rPr>
              <w:t>预留</w:t>
            </w:r>
          </w:p>
        </w:tc>
        <w:tc>
          <w:tcPr>
            <w:tcW w:w="2146" w:type="dxa"/>
            <w:tcBorders>
              <w:top w:val="nil"/>
              <w:left w:val="nil"/>
              <w:bottom w:val="single" w:color="auto" w:sz="4" w:space="0"/>
              <w:right w:val="single" w:color="auto" w:sz="4" w:space="0"/>
            </w:tcBorders>
            <w:vAlign w:val="center"/>
          </w:tcPr>
          <w:p>
            <w:pPr>
              <w:autoSpaceDN w:val="0"/>
              <w:jc w:val="right"/>
              <w:textAlignment w:val="center"/>
              <w:rPr>
                <w:rFonts w:ascii="宋体" w:cs="Arial"/>
                <w:sz w:val="24"/>
              </w:rPr>
            </w:pPr>
          </w:p>
        </w:tc>
      </w:tr>
      <w:tr>
        <w:trPr>
          <w:trHeight w:val="397" w:hRule="exact"/>
          <w:jc w:val="center"/>
        </w:trPr>
        <w:tc>
          <w:tcPr>
            <w:tcW w:w="3190" w:type="dxa"/>
            <w:vMerge w:val="restart"/>
            <w:tcBorders>
              <w:top w:val="nil"/>
              <w:left w:val="single" w:color="000000" w:sz="4" w:space="0"/>
              <w:bottom w:val="single" w:color="auto" w:sz="4" w:space="0"/>
              <w:right w:val="single" w:color="000000" w:sz="4" w:space="0"/>
            </w:tcBorders>
            <w:vAlign w:val="top"/>
          </w:tcPr>
          <w:p>
            <w:pPr>
              <w:autoSpaceDN w:val="0"/>
              <w:jc w:val="left"/>
              <w:textAlignment w:val="top"/>
              <w:rPr>
                <w:rFonts w:ascii="宋体" w:cs="宋体"/>
                <w:kern w:val="0"/>
                <w:szCs w:val="21"/>
              </w:rPr>
            </w:pPr>
            <w:r>
              <w:rPr>
                <w:rFonts w:ascii="宋体" w:hAnsi="宋体"/>
                <w:color w:val="000000"/>
                <w:sz w:val="24"/>
              </w:rPr>
              <w:t>其他支出</w:t>
            </w:r>
          </w:p>
        </w:tc>
        <w:tc>
          <w:tcPr>
            <w:tcW w:w="4020" w:type="dxa"/>
            <w:tcBorders>
              <w:top w:val="nil"/>
              <w:left w:val="nil"/>
              <w:bottom w:val="single" w:color="auto" w:sz="4" w:space="0"/>
              <w:right w:val="single" w:color="000000" w:sz="4" w:space="0"/>
            </w:tcBorders>
            <w:vAlign w:val="center"/>
          </w:tcPr>
          <w:p>
            <w:pPr>
              <w:autoSpaceDN w:val="0"/>
              <w:jc w:val="left"/>
              <w:textAlignment w:val="center"/>
              <w:rPr>
                <w:rFonts w:ascii="宋体" w:cs="宋体"/>
                <w:kern w:val="0"/>
                <w:szCs w:val="21"/>
              </w:rPr>
            </w:pPr>
            <w:r>
              <w:rPr>
                <w:rFonts w:ascii="宋体" w:hAnsi="宋体"/>
                <w:color w:val="000000"/>
                <w:sz w:val="24"/>
              </w:rPr>
              <w:t>赠与</w:t>
            </w:r>
          </w:p>
        </w:tc>
        <w:tc>
          <w:tcPr>
            <w:tcW w:w="2146" w:type="dxa"/>
            <w:tcBorders>
              <w:top w:val="nil"/>
              <w:left w:val="nil"/>
              <w:bottom w:val="single" w:color="auto" w:sz="4" w:space="0"/>
              <w:right w:val="single" w:color="000000" w:sz="4" w:space="0"/>
            </w:tcBorders>
            <w:vAlign w:val="center"/>
          </w:tcPr>
          <w:p>
            <w:pPr>
              <w:autoSpaceDN w:val="0"/>
              <w:jc w:val="right"/>
              <w:textAlignment w:val="center"/>
              <w:rPr>
                <w:rFonts w:ascii="宋体" w:cs="宋体"/>
                <w:kern w:val="0"/>
                <w:szCs w:val="21"/>
              </w:rPr>
            </w:pPr>
          </w:p>
        </w:tc>
      </w:tr>
      <w:tr>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top"/>
          </w:tcPr>
          <w:p>
            <w:pPr>
              <w:rPr>
                <w:rFonts w:ascii="宋体" w:cs="宋体"/>
                <w:kern w:val="0"/>
                <w:szCs w:val="21"/>
              </w:rPr>
            </w:pPr>
          </w:p>
        </w:tc>
        <w:tc>
          <w:tcPr>
            <w:tcW w:w="4020" w:type="dxa"/>
            <w:tcBorders>
              <w:top w:val="nil"/>
              <w:left w:val="nil"/>
              <w:bottom w:val="single" w:color="auto" w:sz="4" w:space="0"/>
              <w:right w:val="single" w:color="000000" w:sz="4" w:space="0"/>
            </w:tcBorders>
            <w:vAlign w:val="center"/>
          </w:tcPr>
          <w:p>
            <w:pPr>
              <w:autoSpaceDN w:val="0"/>
              <w:jc w:val="left"/>
              <w:textAlignment w:val="center"/>
              <w:rPr>
                <w:rFonts w:ascii="宋体" w:cs="宋体"/>
                <w:kern w:val="0"/>
                <w:szCs w:val="21"/>
              </w:rPr>
            </w:pPr>
            <w:r>
              <w:rPr>
                <w:rFonts w:ascii="宋体" w:hAnsi="宋体"/>
                <w:color w:val="000000"/>
                <w:sz w:val="24"/>
              </w:rPr>
              <w:t>国家赔偿费用支出</w:t>
            </w:r>
          </w:p>
        </w:tc>
        <w:tc>
          <w:tcPr>
            <w:tcW w:w="2146" w:type="dxa"/>
            <w:tcBorders>
              <w:top w:val="nil"/>
              <w:left w:val="nil"/>
              <w:bottom w:val="single" w:color="auto" w:sz="4" w:space="0"/>
              <w:right w:val="single" w:color="000000" w:sz="4" w:space="0"/>
            </w:tcBorders>
            <w:vAlign w:val="center"/>
          </w:tcPr>
          <w:p>
            <w:pPr>
              <w:autoSpaceDN w:val="0"/>
              <w:jc w:val="right"/>
              <w:textAlignment w:val="center"/>
              <w:rPr>
                <w:rFonts w:ascii="宋体" w:cs="宋体"/>
                <w:kern w:val="0"/>
                <w:szCs w:val="21"/>
              </w:rPr>
            </w:pPr>
          </w:p>
        </w:tc>
      </w:tr>
      <w:tr>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top"/>
          </w:tcPr>
          <w:p>
            <w:pPr>
              <w:rPr>
                <w:rFonts w:ascii="宋体" w:cs="宋体"/>
                <w:kern w:val="0"/>
                <w:szCs w:val="21"/>
              </w:rPr>
            </w:pPr>
          </w:p>
        </w:tc>
        <w:tc>
          <w:tcPr>
            <w:tcW w:w="4020" w:type="dxa"/>
            <w:tcBorders>
              <w:top w:val="nil"/>
              <w:left w:val="nil"/>
              <w:bottom w:val="single" w:color="auto" w:sz="4" w:space="0"/>
              <w:right w:val="single" w:color="000000" w:sz="4" w:space="0"/>
            </w:tcBorders>
            <w:vAlign w:val="center"/>
          </w:tcPr>
          <w:p>
            <w:pPr>
              <w:autoSpaceDN w:val="0"/>
              <w:jc w:val="left"/>
              <w:textAlignment w:val="center"/>
              <w:rPr>
                <w:rFonts w:ascii="宋体" w:cs="宋体"/>
                <w:kern w:val="0"/>
                <w:szCs w:val="21"/>
              </w:rPr>
            </w:pPr>
            <w:r>
              <w:rPr>
                <w:rFonts w:ascii="宋体" w:hAnsi="宋体"/>
                <w:color w:val="000000"/>
                <w:sz w:val="24"/>
              </w:rPr>
              <w:t>对民间非盈利组织和群众性自治组织补贴</w:t>
            </w:r>
          </w:p>
        </w:tc>
        <w:tc>
          <w:tcPr>
            <w:tcW w:w="2146" w:type="dxa"/>
            <w:tcBorders>
              <w:top w:val="nil"/>
              <w:left w:val="nil"/>
              <w:bottom w:val="single" w:color="auto" w:sz="4" w:space="0"/>
              <w:right w:val="single" w:color="000000" w:sz="4" w:space="0"/>
            </w:tcBorders>
            <w:vAlign w:val="center"/>
          </w:tcPr>
          <w:p>
            <w:pPr>
              <w:autoSpaceDN w:val="0"/>
              <w:jc w:val="right"/>
              <w:textAlignment w:val="center"/>
              <w:rPr>
                <w:rFonts w:ascii="宋体" w:cs="宋体"/>
                <w:kern w:val="0"/>
                <w:szCs w:val="21"/>
              </w:rPr>
            </w:pPr>
          </w:p>
        </w:tc>
      </w:tr>
      <w:tr>
        <w:trPr>
          <w:trHeight w:val="397" w:hRule="exact"/>
          <w:jc w:val="center"/>
        </w:trPr>
        <w:tc>
          <w:tcPr>
            <w:tcW w:w="3190" w:type="dxa"/>
            <w:vMerge w:val="continue"/>
            <w:tcBorders>
              <w:top w:val="nil"/>
              <w:left w:val="single" w:color="000000" w:sz="4" w:space="0"/>
              <w:bottom w:val="single" w:color="auto" w:sz="4" w:space="0"/>
              <w:right w:val="single" w:color="000000" w:sz="4" w:space="0"/>
            </w:tcBorders>
            <w:vAlign w:val="top"/>
          </w:tcPr>
          <w:p>
            <w:pPr>
              <w:rPr>
                <w:rFonts w:ascii="宋体" w:cs="宋体"/>
                <w:kern w:val="0"/>
                <w:szCs w:val="21"/>
              </w:rPr>
            </w:pPr>
          </w:p>
        </w:tc>
        <w:tc>
          <w:tcPr>
            <w:tcW w:w="4020" w:type="dxa"/>
            <w:tcBorders>
              <w:top w:val="nil"/>
              <w:left w:val="nil"/>
              <w:bottom w:val="single" w:color="auto" w:sz="4" w:space="0"/>
              <w:right w:val="single" w:color="000000" w:sz="4" w:space="0"/>
            </w:tcBorders>
            <w:vAlign w:val="center"/>
          </w:tcPr>
          <w:p>
            <w:pPr>
              <w:autoSpaceDN w:val="0"/>
              <w:jc w:val="left"/>
              <w:textAlignment w:val="center"/>
              <w:rPr>
                <w:rFonts w:ascii="宋体" w:cs="宋体"/>
                <w:kern w:val="0"/>
                <w:szCs w:val="21"/>
              </w:rPr>
            </w:pPr>
            <w:r>
              <w:rPr>
                <w:rFonts w:ascii="宋体" w:hAnsi="宋体"/>
                <w:color w:val="000000"/>
                <w:sz w:val="24"/>
              </w:rPr>
              <w:t>其他支出</w:t>
            </w:r>
          </w:p>
        </w:tc>
        <w:tc>
          <w:tcPr>
            <w:tcW w:w="2146" w:type="dxa"/>
            <w:tcBorders>
              <w:top w:val="nil"/>
              <w:left w:val="nil"/>
              <w:bottom w:val="single" w:color="auto" w:sz="4" w:space="0"/>
              <w:right w:val="single" w:color="000000" w:sz="4" w:space="0"/>
            </w:tcBorders>
            <w:vAlign w:val="center"/>
          </w:tcPr>
          <w:p>
            <w:pPr>
              <w:autoSpaceDN w:val="0"/>
              <w:jc w:val="right"/>
              <w:textAlignment w:val="center"/>
              <w:rPr>
                <w:rFonts w:ascii="宋体" w:cs="宋体"/>
                <w:kern w:val="0"/>
                <w:szCs w:val="21"/>
              </w:rPr>
            </w:pP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8</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政府性基金预算支出表（功能科目）</w:t>
      </w:r>
    </w:p>
    <w:p>
      <w:pPr>
        <w:widowControl/>
        <w:jc w:val="center"/>
        <w:rPr>
          <w:rFonts w:ascii="华文中宋" w:hAnsi="华文中宋" w:eastAsia="华文中宋" w:cs="华文中宋"/>
          <w:b/>
          <w:color w:val="2B2B2B"/>
          <w:kern w:val="0"/>
          <w:sz w:val="32"/>
          <w:szCs w:val="32"/>
        </w:rPr>
      </w:pPr>
      <w:r>
        <w:rPr>
          <w:rFonts w:hint="eastAsia" w:ascii="宋体" w:hAnsi="宋体"/>
          <w:szCs w:val="21"/>
        </w:rPr>
        <w:t xml:space="preserve">部门：牡丹江大学                                                             </w:t>
      </w:r>
      <w:r>
        <w:rPr>
          <w:rFonts w:hint="eastAsia" w:ascii="宋体" w:hAnsi="宋体" w:cs="宋体"/>
          <w:bCs/>
          <w:color w:val="2B2B2B"/>
          <w:kern w:val="0"/>
          <w:szCs w:val="21"/>
        </w:rPr>
        <w:t>单位：万元</w:t>
      </w: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118"/>
        <w:gridCol w:w="4225"/>
        <w:gridCol w:w="2013"/>
      </w:tblGrid>
      <w:tr>
        <w:trPr>
          <w:trHeight w:val="397" w:hRule="exact"/>
          <w:tblHeader/>
          <w:jc w:val="center"/>
        </w:trPr>
        <w:tc>
          <w:tcPr>
            <w:tcW w:w="3118" w:type="dxa"/>
            <w:vAlign w:val="center"/>
          </w:tcPr>
          <w:p>
            <w:pPr>
              <w:jc w:val="center"/>
              <w:rPr>
                <w:rFonts w:ascii="宋体" w:cs="宋体"/>
                <w:szCs w:val="21"/>
              </w:rPr>
            </w:pPr>
            <w:r>
              <w:rPr>
                <w:rFonts w:hint="eastAsia" w:ascii="宋体" w:hAnsi="宋体"/>
                <w:szCs w:val="21"/>
              </w:rPr>
              <w:t>科目编码</w:t>
            </w:r>
          </w:p>
        </w:tc>
        <w:tc>
          <w:tcPr>
            <w:tcW w:w="4225" w:type="dxa"/>
            <w:vAlign w:val="center"/>
          </w:tcPr>
          <w:p>
            <w:pPr>
              <w:jc w:val="center"/>
              <w:rPr>
                <w:rFonts w:ascii="宋体" w:cs="宋体"/>
                <w:szCs w:val="21"/>
              </w:rPr>
            </w:pPr>
            <w:r>
              <w:rPr>
                <w:rFonts w:hint="eastAsia" w:ascii="宋体" w:hAnsi="宋体"/>
                <w:szCs w:val="21"/>
              </w:rPr>
              <w:t>科目名称</w:t>
            </w:r>
          </w:p>
        </w:tc>
        <w:tc>
          <w:tcPr>
            <w:tcW w:w="2013" w:type="dxa"/>
            <w:vAlign w:val="center"/>
          </w:tcPr>
          <w:p>
            <w:pPr>
              <w:jc w:val="center"/>
              <w:rPr>
                <w:rFonts w:ascii="宋体" w:cs="宋体"/>
                <w:szCs w:val="21"/>
              </w:rPr>
            </w:pPr>
            <w:r>
              <w:rPr>
                <w:rFonts w:hint="eastAsia" w:ascii="宋体" w:hAnsi="宋体"/>
                <w:szCs w:val="21"/>
              </w:rPr>
              <w:t>预算数</w:t>
            </w:r>
          </w:p>
        </w:tc>
      </w:tr>
      <w:tr>
        <w:trPr>
          <w:trHeight w:val="397" w:hRule="exact"/>
          <w:tblHeader/>
          <w:jc w:val="center"/>
        </w:trPr>
        <w:tc>
          <w:tcPr>
            <w:tcW w:w="3118" w:type="dxa"/>
            <w:vAlign w:val="center"/>
          </w:tcPr>
          <w:p>
            <w:pPr>
              <w:jc w:val="center"/>
              <w:rPr>
                <w:rFonts w:ascii="宋体" w:cs="宋体"/>
                <w:szCs w:val="21"/>
              </w:rPr>
            </w:pPr>
            <w:r>
              <w:rPr>
                <w:rFonts w:ascii="宋体" w:hAnsi="宋体"/>
                <w:szCs w:val="21"/>
              </w:rPr>
              <w:t>**</w:t>
            </w:r>
          </w:p>
        </w:tc>
        <w:tc>
          <w:tcPr>
            <w:tcW w:w="4225" w:type="dxa"/>
            <w:vAlign w:val="center"/>
          </w:tcPr>
          <w:p>
            <w:pPr>
              <w:jc w:val="center"/>
              <w:rPr>
                <w:rFonts w:ascii="宋体" w:cs="宋体"/>
                <w:szCs w:val="21"/>
              </w:rPr>
            </w:pPr>
            <w:r>
              <w:rPr>
                <w:rFonts w:ascii="宋体" w:hAnsi="宋体"/>
                <w:szCs w:val="21"/>
              </w:rPr>
              <w:t>**</w:t>
            </w:r>
          </w:p>
        </w:tc>
        <w:tc>
          <w:tcPr>
            <w:tcW w:w="2013" w:type="dxa"/>
            <w:vAlign w:val="center"/>
          </w:tcPr>
          <w:p>
            <w:pPr>
              <w:jc w:val="center"/>
              <w:rPr>
                <w:rFonts w:ascii="宋体" w:cs="宋体"/>
                <w:szCs w:val="21"/>
              </w:rPr>
            </w:pPr>
            <w:r>
              <w:rPr>
                <w:rFonts w:ascii="宋体" w:hAnsi="宋体"/>
                <w:szCs w:val="21"/>
              </w:rPr>
              <w:t>**</w:t>
            </w:r>
          </w:p>
        </w:tc>
      </w:tr>
      <w:tr>
        <w:trPr>
          <w:trHeight w:val="397" w:hRule="exact"/>
          <w:jc w:val="center"/>
        </w:trPr>
        <w:tc>
          <w:tcPr>
            <w:tcW w:w="3118" w:type="dxa"/>
            <w:vAlign w:val="center"/>
          </w:tcPr>
          <w:p>
            <w:pPr>
              <w:jc w:val="center"/>
              <w:rPr>
                <w:rFonts w:ascii="宋体" w:cs="宋体"/>
                <w:szCs w:val="21"/>
              </w:rPr>
            </w:pPr>
          </w:p>
        </w:tc>
        <w:tc>
          <w:tcPr>
            <w:tcW w:w="4225" w:type="dxa"/>
            <w:vAlign w:val="center"/>
          </w:tcPr>
          <w:p>
            <w:pPr>
              <w:jc w:val="center"/>
              <w:rPr>
                <w:rFonts w:ascii="宋体" w:cs="宋体"/>
                <w:szCs w:val="21"/>
              </w:rPr>
            </w:pPr>
          </w:p>
        </w:tc>
        <w:tc>
          <w:tcPr>
            <w:tcW w:w="2013" w:type="dxa"/>
            <w:vAlign w:val="center"/>
          </w:tcPr>
          <w:p>
            <w:pPr>
              <w:jc w:val="center"/>
              <w:rPr>
                <w:rFonts w:ascii="宋体" w:cs="宋体"/>
                <w:szCs w:val="21"/>
              </w:rPr>
            </w:pP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jc w:val="center"/>
        <w:rPr>
          <w:rFonts w:ascii="仿宋_GB2312" w:eastAsia="仿宋_GB2312"/>
          <w:sz w:val="32"/>
          <w:szCs w:val="32"/>
        </w:rPr>
      </w:pPr>
    </w:p>
    <w:p>
      <w:pPr>
        <w:jc w:val="center"/>
        <w:rPr>
          <w:rFonts w:ascii="仿宋_GB2312" w:eastAsia="仿宋_GB2312"/>
          <w:szCs w:val="21"/>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9</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政府性基金预算支出表（部门经济科目）</w:t>
      </w:r>
    </w:p>
    <w:p>
      <w:pPr>
        <w:widowControl/>
        <w:jc w:val="center"/>
        <w:rPr>
          <w:rFonts w:ascii="宋体" w:cs="宋体"/>
          <w:bCs/>
          <w:color w:val="2B2B2B"/>
          <w:kern w:val="0"/>
          <w:szCs w:val="21"/>
        </w:rPr>
      </w:pPr>
      <w:r>
        <w:rPr>
          <w:rFonts w:hint="eastAsia" w:ascii="宋体" w:hAnsi="宋体"/>
          <w:szCs w:val="21"/>
        </w:rPr>
        <w:t xml:space="preserve">部门：牡丹江大学                                                            </w:t>
      </w:r>
      <w:r>
        <w:rPr>
          <w:rFonts w:hint="eastAsia" w:ascii="宋体" w:hAnsi="宋体" w:cs="宋体"/>
          <w:bCs/>
          <w:color w:val="2B2B2B"/>
          <w:kern w:val="0"/>
          <w:szCs w:val="21"/>
        </w:rPr>
        <w:t>单位：万元</w:t>
      </w:r>
    </w:p>
    <w:tbl>
      <w:tblPr>
        <w:tblW w:w="9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118"/>
        <w:gridCol w:w="4225"/>
        <w:gridCol w:w="2013"/>
      </w:tblGrid>
      <w:tr>
        <w:trPr>
          <w:trHeight w:val="397" w:hRule="exact"/>
          <w:tblHeader/>
          <w:jc w:val="center"/>
        </w:trPr>
        <w:tc>
          <w:tcPr>
            <w:tcW w:w="3118" w:type="dxa"/>
            <w:tcBorders>
              <w:top w:val="single" w:color="auto" w:sz="4" w:space="0"/>
              <w:left w:val="single" w:color="auto" w:sz="4" w:space="0"/>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类级科目</w:t>
            </w:r>
          </w:p>
        </w:tc>
        <w:tc>
          <w:tcPr>
            <w:tcW w:w="4225" w:type="dxa"/>
            <w:tcBorders>
              <w:top w:val="single" w:color="auto" w:sz="4" w:space="0"/>
              <w:left w:val="nil"/>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款级科目</w:t>
            </w:r>
          </w:p>
        </w:tc>
        <w:tc>
          <w:tcPr>
            <w:tcW w:w="2013" w:type="dxa"/>
            <w:tcBorders>
              <w:top w:val="single" w:color="auto" w:sz="4" w:space="0"/>
              <w:left w:val="nil"/>
              <w:bottom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预算数</w:t>
            </w:r>
          </w:p>
        </w:tc>
      </w:tr>
      <w:tr>
        <w:trPr>
          <w:trHeight w:val="397" w:hRule="exact"/>
          <w:tblHeader/>
          <w:jc w:val="center"/>
        </w:trPr>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c>
          <w:tcPr>
            <w:tcW w:w="422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c>
          <w:tcPr>
            <w:tcW w:w="201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r>
      <w:tr>
        <w:trPr>
          <w:trHeight w:val="397" w:hRule="exact"/>
          <w:jc w:val="center"/>
        </w:trPr>
        <w:tc>
          <w:tcPr>
            <w:tcW w:w="3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4225" w:type="dxa"/>
            <w:tcBorders>
              <w:top w:val="single" w:color="auto" w:sz="4" w:space="0"/>
              <w:left w:val="single" w:color="auto" w:sz="4" w:space="0"/>
              <w:bottom w:val="single" w:color="auto"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合计</w:t>
            </w:r>
          </w:p>
        </w:tc>
        <w:tc>
          <w:tcPr>
            <w:tcW w:w="2013"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工资福利支出</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基本工资</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津贴补贴</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年终一次性奖金</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公务员奖励</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基本养老保险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基本医疗保险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公务员医疗补助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工伤保险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single" w:color="auto" w:sz="4" w:space="0"/>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其他工资福利支出</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按定额管理的商品服务支出</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办公费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手续费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办公水费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办公电费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电梯电费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邮寄费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电话通讯费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办公用房取暖费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专用房屋取暖费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物业管理费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国内差旅费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一般维修费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专用房屋维修费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电梯维修费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培训费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工会经费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福利费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公务用车运行维护费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其他交通费用</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预留机动经费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single" w:color="auto" w:sz="4" w:space="0"/>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空编奖励经费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离退休公用支出</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离休人员特需费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离休人员公用经费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single" w:color="auto" w:sz="4" w:space="0"/>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退休人员公用经费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single" w:color="auto" w:sz="4" w:space="0"/>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职工体检费支出</w:t>
            </w:r>
          </w:p>
        </w:tc>
        <w:tc>
          <w:tcPr>
            <w:tcW w:w="4225"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体检费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对个人和家庭的补助支出</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离休费</w:t>
            </w:r>
          </w:p>
        </w:tc>
        <w:tc>
          <w:tcPr>
            <w:tcW w:w="2013"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退休费</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抚恤金</w:t>
            </w:r>
          </w:p>
        </w:tc>
        <w:tc>
          <w:tcPr>
            <w:tcW w:w="2013" w:type="dxa"/>
            <w:tcBorders>
              <w:top w:val="nil"/>
              <w:left w:val="single" w:color="000000" w:sz="4" w:space="0"/>
              <w:bottom w:val="single" w:color="auto" w:sz="4" w:space="0"/>
              <w:right w:val="single" w:color="000000"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丧葬补助费</w:t>
            </w:r>
          </w:p>
        </w:tc>
        <w:tc>
          <w:tcPr>
            <w:tcW w:w="2013" w:type="dxa"/>
            <w:tcBorders>
              <w:top w:val="nil"/>
              <w:left w:val="single" w:color="000000" w:sz="4" w:space="0"/>
              <w:bottom w:val="single" w:color="auto" w:sz="4" w:space="0"/>
              <w:right w:val="single" w:color="000000"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遗属生活补助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非编制人员补助</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住房公积金</w:t>
            </w:r>
          </w:p>
        </w:tc>
        <w:tc>
          <w:tcPr>
            <w:tcW w:w="2013" w:type="dxa"/>
            <w:tcBorders>
              <w:top w:val="nil"/>
              <w:left w:val="single" w:color="000000" w:sz="4" w:space="0"/>
              <w:bottom w:val="single" w:color="auto" w:sz="4" w:space="0"/>
              <w:right w:val="single" w:color="000000"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提租补贴</w:t>
            </w:r>
          </w:p>
        </w:tc>
        <w:tc>
          <w:tcPr>
            <w:tcW w:w="2013" w:type="dxa"/>
            <w:tcBorders>
              <w:top w:val="nil"/>
              <w:left w:val="single" w:color="000000" w:sz="4" w:space="0"/>
              <w:bottom w:val="single" w:color="auto" w:sz="4" w:space="0"/>
              <w:right w:val="single" w:color="000000"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采暖补贴</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nil"/>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购房补贴</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single" w:color="auto" w:sz="4" w:space="0"/>
              <w:right w:val="single" w:color="000000" w:sz="4" w:space="0"/>
            </w:tcBorders>
            <w:vAlign w:val="center"/>
          </w:tcPr>
          <w:p>
            <w:pPr>
              <w:widowControl/>
              <w:jc w:val="left"/>
              <w:rPr>
                <w:rFonts w:ascii="宋体" w:cs="宋体"/>
                <w:kern w:val="0"/>
                <w:szCs w:val="21"/>
              </w:rPr>
            </w:pPr>
            <w:r>
              <w:rPr>
                <w:rFonts w:hint="eastAsia" w:ascii="宋体" w:hAnsi="宋体" w:cs="宋体"/>
                <w:kern w:val="0"/>
                <w:szCs w:val="21"/>
              </w:rPr>
              <w:t>　</w:t>
            </w:r>
          </w:p>
        </w:tc>
        <w:tc>
          <w:tcPr>
            <w:tcW w:w="422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其他对个人和家庭的补助支出</w:t>
            </w:r>
          </w:p>
        </w:tc>
        <w:tc>
          <w:tcPr>
            <w:tcW w:w="2013" w:type="dxa"/>
            <w:tcBorders>
              <w:top w:val="nil"/>
              <w:left w:val="nil"/>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r>
        <w:trPr>
          <w:trHeight w:val="397" w:hRule="exact"/>
          <w:jc w:val="center"/>
        </w:trPr>
        <w:tc>
          <w:tcPr>
            <w:tcW w:w="3118" w:type="dxa"/>
            <w:tcBorders>
              <w:top w:val="nil"/>
              <w:left w:val="single" w:color="000000"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项目支出</w:t>
            </w:r>
          </w:p>
        </w:tc>
        <w:tc>
          <w:tcPr>
            <w:tcW w:w="4225" w:type="dxa"/>
            <w:tcBorders>
              <w:top w:val="nil"/>
              <w:left w:val="single" w:color="000000" w:sz="4" w:space="0"/>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w:t>
            </w:r>
          </w:p>
        </w:tc>
        <w:tc>
          <w:tcPr>
            <w:tcW w:w="2013" w:type="dxa"/>
            <w:tcBorders>
              <w:top w:val="nil"/>
              <w:left w:val="single" w:color="000000" w:sz="4" w:space="0"/>
              <w:bottom w:val="single" w:color="auto" w:sz="4" w:space="0"/>
              <w:right w:val="single" w:color="auto" w:sz="4" w:space="0"/>
            </w:tcBorders>
            <w:vAlign w:val="center"/>
          </w:tcPr>
          <w:p>
            <w:pPr>
              <w:widowControl/>
              <w:jc w:val="right"/>
              <w:rPr>
                <w:rFonts w:ascii="宋体" w:cs="宋体"/>
                <w:kern w:val="0"/>
                <w:szCs w:val="21"/>
              </w:rPr>
            </w:pPr>
            <w:r>
              <w:rPr>
                <w:rFonts w:hint="eastAsia" w:ascii="宋体" w:hAnsi="宋体" w:cs="宋体"/>
                <w:kern w:val="0"/>
                <w:szCs w:val="21"/>
              </w:rPr>
              <w:t>　</w:t>
            </w: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widowControl/>
        <w:ind w:firstLine="314" w:firstLineChars="98"/>
        <w:rPr>
          <w:rFonts w:ascii="仿宋_GB2312" w:eastAsia="仿宋_GB2312"/>
          <w:sz w:val="32"/>
          <w:szCs w:val="32"/>
        </w:rPr>
      </w:pPr>
    </w:p>
    <w:tbl>
      <w:tblPr>
        <w:tblW w:w="9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2628"/>
        <w:gridCol w:w="3150"/>
        <w:gridCol w:w="3918"/>
      </w:tblGrid>
      <w:tr>
        <w:trPr>
          <w:trHeight w:val="390" w:hRule="atLeast"/>
        </w:trPr>
        <w:tc>
          <w:tcPr>
            <w:tcW w:w="2628" w:type="dxa"/>
            <w:vAlign w:val="center"/>
          </w:tcPr>
          <w:p>
            <w:pPr>
              <w:widowControl/>
              <w:jc w:val="left"/>
              <w:rPr>
                <w:rFonts w:ascii="黑体" w:hAnsi="黑体" w:eastAsia="黑体" w:cs="宋体"/>
                <w:color w:val="000000"/>
                <w:kern w:val="0"/>
                <w:sz w:val="24"/>
              </w:rPr>
            </w:pPr>
            <w:r>
              <w:rPr>
                <w:rFonts w:hint="eastAsia" w:ascii="黑体" w:hAnsi="黑体" w:eastAsia="黑体" w:cs="宋体"/>
                <w:color w:val="000000"/>
                <w:kern w:val="0"/>
                <w:sz w:val="24"/>
              </w:rPr>
              <w:t>附表</w:t>
            </w:r>
            <w:r>
              <w:rPr>
                <w:rFonts w:ascii="黑体" w:hAnsi="黑体" w:eastAsia="黑体" w:cs="宋体"/>
                <w:color w:val="000000"/>
                <w:kern w:val="0"/>
                <w:sz w:val="24"/>
              </w:rPr>
              <w:t>10:</w:t>
            </w:r>
          </w:p>
        </w:tc>
        <w:tc>
          <w:tcPr>
            <w:tcW w:w="3150" w:type="dxa"/>
            <w:vAlign w:val="center"/>
          </w:tcPr>
          <w:p>
            <w:pPr>
              <w:widowControl/>
              <w:jc w:val="right"/>
              <w:rPr>
                <w:rFonts w:ascii="宋体" w:cs="宋体"/>
                <w:color w:val="000000"/>
                <w:kern w:val="0"/>
                <w:sz w:val="24"/>
              </w:rPr>
            </w:pPr>
          </w:p>
        </w:tc>
        <w:tc>
          <w:tcPr>
            <w:tcW w:w="3918" w:type="dxa"/>
            <w:vAlign w:val="center"/>
          </w:tcPr>
          <w:p>
            <w:pPr>
              <w:widowControl/>
              <w:jc w:val="right"/>
              <w:rPr>
                <w:rFonts w:ascii="宋体" w:cs="宋体"/>
                <w:color w:val="000000"/>
                <w:kern w:val="0"/>
                <w:sz w:val="24"/>
              </w:rPr>
            </w:pPr>
          </w:p>
        </w:tc>
      </w:tr>
      <w:tr>
        <w:trPr>
          <w:trHeight w:val="630" w:hRule="atLeast"/>
        </w:trPr>
        <w:tc>
          <w:tcPr>
            <w:tcW w:w="9696" w:type="dxa"/>
            <w:gridSpan w:val="3"/>
            <w:vAlign w:val="center"/>
          </w:tcPr>
          <w:p>
            <w:pPr>
              <w:widowControl/>
              <w:jc w:val="center"/>
              <w:rPr>
                <w:rFonts w:ascii="华文中宋" w:hAnsi="华文中宋" w:eastAsia="华文中宋" w:cs="宋体"/>
                <w:b/>
                <w:bCs/>
                <w:color w:val="000000"/>
                <w:kern w:val="0"/>
                <w:sz w:val="44"/>
                <w:szCs w:val="44"/>
              </w:rPr>
            </w:pPr>
            <w:r>
              <w:rPr>
                <w:rFonts w:hint="eastAsia" w:ascii="华文中宋" w:hAnsi="华文中宋" w:eastAsia="华文中宋" w:cs="宋体"/>
                <w:b/>
                <w:bCs/>
                <w:color w:val="000000"/>
                <w:kern w:val="0"/>
                <w:sz w:val="44"/>
                <w:szCs w:val="44"/>
              </w:rPr>
              <w:t>政府性基金预算支出情况表（政府经济科目）</w:t>
            </w:r>
          </w:p>
        </w:tc>
      </w:tr>
      <w:tr>
        <w:trPr>
          <w:trHeight w:val="450" w:hRule="atLeast"/>
        </w:trPr>
        <w:tc>
          <w:tcPr>
            <w:tcW w:w="2628" w:type="dxa"/>
            <w:tcBorders>
              <w:bottom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部门名称：</w:t>
            </w:r>
            <w:r>
              <w:rPr>
                <w:rFonts w:hint="eastAsia" w:ascii="宋体" w:cs="宋体"/>
                <w:color w:val="000000"/>
                <w:kern w:val="0"/>
                <w:szCs w:val="21"/>
              </w:rPr>
              <w:t>牡丹江</w:t>
            </w:r>
            <w:r>
              <w:rPr>
                <w:rFonts w:hint="eastAsia" w:ascii="宋体" w:hAnsi="宋体"/>
                <w:szCs w:val="21"/>
              </w:rPr>
              <w:t>大学</w:t>
            </w:r>
          </w:p>
        </w:tc>
        <w:tc>
          <w:tcPr>
            <w:tcW w:w="3150" w:type="dxa"/>
            <w:vAlign w:val="center"/>
          </w:tcPr>
          <w:p>
            <w:pPr>
              <w:widowControl/>
              <w:jc w:val="left"/>
              <w:rPr>
                <w:rFonts w:ascii="宋体" w:cs="宋体"/>
                <w:color w:val="000000"/>
                <w:kern w:val="0"/>
                <w:sz w:val="18"/>
                <w:szCs w:val="18"/>
              </w:rPr>
            </w:pPr>
          </w:p>
        </w:tc>
        <w:tc>
          <w:tcPr>
            <w:tcW w:w="3918" w:type="dxa"/>
            <w:vAlign w:val="center"/>
          </w:tcPr>
          <w:p>
            <w:pPr>
              <w:widowControl/>
              <w:jc w:val="right"/>
              <w:rPr>
                <w:rFonts w:ascii="宋体" w:cs="宋体"/>
                <w:color w:val="000000"/>
                <w:kern w:val="0"/>
                <w:sz w:val="24"/>
              </w:rPr>
            </w:pPr>
            <w:r>
              <w:rPr>
                <w:rFonts w:hint="eastAsia" w:ascii="宋体" w:hAnsi="宋体" w:cs="宋体"/>
                <w:color w:val="000000"/>
                <w:kern w:val="0"/>
                <w:sz w:val="24"/>
              </w:rPr>
              <w:t>单位：万元</w:t>
            </w:r>
          </w:p>
        </w:tc>
      </w:tr>
      <w:tr>
        <w:trPr>
          <w:trHeight w:val="435" w:hRule="atLeast"/>
        </w:trPr>
        <w:tc>
          <w:tcPr>
            <w:tcW w:w="2628" w:type="dxa"/>
            <w:tcBorders>
              <w:top w:val="single" w:color="000000" w:sz="4" w:space="0"/>
              <w:left w:val="single" w:color="000000" w:sz="4" w:space="0"/>
              <w:right w:val="single" w:color="000000"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类级科目</w:t>
            </w:r>
          </w:p>
        </w:tc>
        <w:tc>
          <w:tcPr>
            <w:tcW w:w="3150" w:type="dxa"/>
            <w:tcBorders>
              <w:top w:val="single" w:color="000000" w:sz="4" w:space="0"/>
              <w:left w:val="single" w:color="000000" w:sz="4" w:space="0"/>
              <w:right w:val="single" w:color="000000"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款级科目</w:t>
            </w:r>
          </w:p>
        </w:tc>
        <w:tc>
          <w:tcPr>
            <w:tcW w:w="3918" w:type="dxa"/>
            <w:tcBorders>
              <w:top w:val="single" w:color="000000" w:sz="4" w:space="0"/>
              <w:right w:val="single" w:color="000000"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预算数</w:t>
            </w:r>
          </w:p>
        </w:tc>
      </w:tr>
      <w:tr>
        <w:trPr>
          <w:trHeight w:val="405" w:hRule="atLeast"/>
        </w:trPr>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r>
              <w:rPr>
                <w:rFonts w:ascii="宋体" w:hAnsi="宋体" w:cs="宋体"/>
                <w:color w:val="000000"/>
                <w:kern w:val="0"/>
                <w:sz w:val="24"/>
              </w:rPr>
              <w:t>**</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r>
              <w:rPr>
                <w:rFonts w:ascii="宋体" w:hAnsi="宋体" w:cs="宋体"/>
                <w:color w:val="000000"/>
                <w:kern w:val="0"/>
                <w:sz w:val="24"/>
              </w:rPr>
              <w:t>**</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r>
              <w:rPr>
                <w:rFonts w:ascii="宋体" w:hAnsi="宋体" w:cs="宋体"/>
                <w:color w:val="000000"/>
                <w:kern w:val="0"/>
                <w:sz w:val="24"/>
              </w:rPr>
              <w:t>**</w:t>
            </w:r>
          </w:p>
        </w:tc>
      </w:tr>
      <w:tr>
        <w:trPr>
          <w:trHeight w:val="450" w:hRule="atLeast"/>
        </w:trPr>
        <w:tc>
          <w:tcPr>
            <w:tcW w:w="57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合计</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机关工资福利支出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工资奖金津补贴</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社会保障缴费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住房公积金</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其他工资福利支出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ind w:left="1" w:leftChars="-51" w:right="-42" w:rightChars="-20" w:hanging="108" w:hangingChars="45"/>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机关商品和服务支出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办公经费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会议费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培训费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专用材料购置费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委托业务费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公务接待费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因公出国（境）费用</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公务用车运行维护费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维修（护）费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其他商品和服务支出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机关资本性支出（一）</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房屋建筑物构建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基础设置建设</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公务用车购置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土地征迁补偿和安置支出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设备购置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大型修缮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其他资本性支出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机关资本性支出（二）</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房屋建筑物构建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基础设置建设</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公务用车购置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设备购置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大型修缮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其他资本性支出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对事业单位经常性补助</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工资福利支出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商品和服务支出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其他对事业单位补助</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对事业单位资本性补助</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资本性支出（一）</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资本性支出（二）</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vMerge w:val="restart"/>
            <w:tcBorders>
              <w:top w:val="single" w:color="000000" w:sz="4" w:space="0"/>
              <w:left w:val="single" w:color="000000" w:sz="4" w:space="0"/>
              <w:bottom w:val="single" w:color="000000" w:sz="4" w:space="0"/>
            </w:tcBorders>
            <w:vAlign w:val="top"/>
          </w:tcPr>
          <w:p>
            <w:pPr>
              <w:widowControl/>
              <w:jc w:val="left"/>
              <w:rPr>
                <w:rFonts w:ascii="宋体" w:cs="宋体"/>
                <w:color w:val="000000"/>
                <w:kern w:val="0"/>
                <w:sz w:val="24"/>
              </w:rPr>
            </w:pPr>
            <w:r>
              <w:rPr>
                <w:rFonts w:hint="eastAsia" w:ascii="宋体" w:hAnsi="宋体" w:cs="宋体"/>
                <w:color w:val="000000"/>
                <w:kern w:val="0"/>
                <w:sz w:val="24"/>
              </w:rPr>
              <w:t>对企业补助</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费用补贴</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vMerge w:val="continue"/>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利息补贴</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vMerge w:val="continue"/>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其他对企业补助</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对企业资本性支出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对企业资本性支出（一）</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对企业资本性支出（二）</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对个人和家庭的补助</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社会福利和救助</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助学金</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个人农业生产补贴</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离退休费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其他对个人和家庭的补助</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对社会保障基金补助</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对社会保险基金补助</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补充全国社会保障基金</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债务利息及费用支出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国内债务付息</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国外债务付息</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国内债务发行费用</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国外债务发行费用</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债务还本支出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国内债务还本</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国外债务还本</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转移性支出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上下级政府间转移性支出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援助其他地区支出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债务转贷</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调出资金</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top w:val="single" w:color="000000" w:sz="4" w:space="0"/>
              <w:left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预备费及预留</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预备费</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tcBorders>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预留</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vMerge w:val="restart"/>
            <w:tcBorders>
              <w:top w:val="single" w:color="000000" w:sz="4" w:space="0"/>
              <w:left w:val="single" w:color="000000" w:sz="4" w:space="0"/>
              <w:bottom w:val="single" w:color="000000" w:sz="4" w:space="0"/>
            </w:tcBorders>
            <w:vAlign w:val="top"/>
          </w:tcPr>
          <w:p>
            <w:pPr>
              <w:widowControl/>
              <w:jc w:val="left"/>
              <w:rPr>
                <w:rFonts w:ascii="宋体" w:cs="宋体"/>
                <w:color w:val="000000"/>
                <w:kern w:val="0"/>
                <w:sz w:val="24"/>
              </w:rPr>
            </w:pPr>
            <w:r>
              <w:rPr>
                <w:rFonts w:hint="eastAsia" w:ascii="宋体" w:hAnsi="宋体" w:cs="宋体"/>
                <w:color w:val="000000"/>
                <w:kern w:val="0"/>
                <w:sz w:val="24"/>
              </w:rPr>
              <w:t>其他支出</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赠与</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vMerge w:val="continue"/>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国家赔偿费用支出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vMerge w:val="continue"/>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对民间非盈利组织和群众性自治组织补贴</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r>
        <w:trPr>
          <w:trHeight w:val="480" w:hRule="atLeast"/>
        </w:trPr>
        <w:tc>
          <w:tcPr>
            <w:tcW w:w="2628" w:type="dxa"/>
            <w:vMerge w:val="continue"/>
            <w:tcBorders>
              <w:top w:val="single" w:color="000000" w:sz="4" w:space="0"/>
              <w:left w:val="single" w:color="000000" w:sz="4" w:space="0"/>
              <w:bottom w:val="single" w:color="000000" w:sz="4" w:space="0"/>
            </w:tcBorders>
            <w:vAlign w:val="center"/>
          </w:tcPr>
          <w:p>
            <w:pPr>
              <w:widowControl/>
              <w:jc w:val="left"/>
              <w:rPr>
                <w:rFonts w:ascii="宋体" w:cs="宋体"/>
                <w:color w:val="000000"/>
                <w:kern w:val="0"/>
                <w:sz w:val="24"/>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其他支出</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cs="宋体"/>
                <w:color w:val="000000"/>
                <w:kern w:val="0"/>
                <w:sz w:val="24"/>
              </w:rPr>
            </w:pPr>
          </w:p>
        </w:tc>
      </w:tr>
    </w:tbl>
    <w:p>
      <w:pPr>
        <w:widowControl/>
        <w:rPr>
          <w:rFonts w:ascii="黑体" w:hAnsi="黑体" w:eastAsia="黑体"/>
        </w:rPr>
      </w:pPr>
    </w:p>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rPr>
          <w:rFonts w:ascii="黑体" w:hAnsi="黑体" w:eastAsia="黑体"/>
        </w:rPr>
      </w:pPr>
    </w:p>
    <w:p>
      <w:pPr>
        <w:widowControl/>
        <w:rPr>
          <w:rFonts w:ascii="黑体" w:hAnsi="黑体" w:eastAsia="黑体"/>
        </w:rPr>
      </w:pPr>
    </w:p>
    <w:p>
      <w:pPr>
        <w:widowControl/>
        <w:rPr>
          <w:rFonts w:ascii="黑体" w:hAnsi="黑体" w:eastAsia="黑体"/>
        </w:rPr>
      </w:pPr>
    </w:p>
    <w:p>
      <w:pPr>
        <w:widowControl/>
        <w:rPr>
          <w:rFonts w:ascii="黑体" w:hAnsi="黑体" w:eastAsia="黑体"/>
        </w:rPr>
      </w:pPr>
    </w:p>
    <w:p>
      <w:pPr>
        <w:widowControl/>
        <w:rPr>
          <w:rFonts w:ascii="黑体" w:hAnsi="黑体" w:eastAsia="黑体" w:cs="华文中宋"/>
          <w:b/>
          <w:color w:val="2B2B2B"/>
          <w:kern w:val="0"/>
          <w:sz w:val="32"/>
          <w:szCs w:val="32"/>
        </w:rPr>
      </w:pPr>
      <w:r>
        <w:rPr>
          <w:rFonts w:hint="eastAsia" w:ascii="黑体" w:hAnsi="黑体" w:eastAsia="黑体"/>
        </w:rPr>
        <w:t>附表</w:t>
      </w:r>
      <w:r>
        <w:rPr>
          <w:rFonts w:ascii="黑体" w:hAnsi="黑体" w:eastAsia="黑体"/>
        </w:rPr>
        <w:t>11</w:t>
      </w:r>
      <w:r>
        <w:rPr>
          <w:rFonts w:hint="eastAsia" w:ascii="黑体" w:hAnsi="黑体" w:eastAsia="黑体"/>
        </w:rPr>
        <w:t>：</w:t>
      </w:r>
    </w:p>
    <w:p>
      <w:pPr>
        <w:widowControl/>
        <w:jc w:val="center"/>
        <w:rPr>
          <w:rFonts w:ascii="华文中宋" w:hAnsi="华文中宋" w:eastAsia="华文中宋" w:cs="华文中宋"/>
          <w:b/>
          <w:color w:val="2B2B2B"/>
          <w:kern w:val="0"/>
          <w:sz w:val="32"/>
          <w:szCs w:val="32"/>
        </w:rPr>
      </w:pPr>
      <w:r>
        <w:rPr>
          <w:rFonts w:hint="eastAsia" w:ascii="宋体" w:hAnsi="宋体" w:cs="宋体"/>
          <w:b/>
          <w:bCs/>
          <w:color w:val="2B2B2B"/>
          <w:kern w:val="0"/>
          <w:sz w:val="32"/>
          <w:szCs w:val="32"/>
        </w:rPr>
        <w:t>一般公共预算“三公”经费支出表</w:t>
      </w:r>
    </w:p>
    <w:p>
      <w:pPr>
        <w:widowControl/>
        <w:jc w:val="center"/>
        <w:rPr>
          <w:rFonts w:ascii="华文中宋" w:hAnsi="华文中宋" w:eastAsia="华文中宋" w:cs="华文中宋"/>
          <w:b/>
          <w:color w:val="2B2B2B"/>
          <w:kern w:val="0"/>
          <w:sz w:val="32"/>
          <w:szCs w:val="32"/>
        </w:rPr>
      </w:pPr>
      <w:r>
        <w:rPr>
          <w:rFonts w:hint="eastAsia" w:ascii="宋体" w:hAnsi="宋体"/>
          <w:szCs w:val="21"/>
        </w:rPr>
        <w:t xml:space="preserve">部门：牡丹江大学                                                            </w:t>
      </w:r>
      <w:r>
        <w:rPr>
          <w:rFonts w:hint="eastAsia" w:ascii="宋体" w:hAnsi="宋体" w:cs="宋体"/>
          <w:bCs/>
          <w:color w:val="2B2B2B"/>
          <w:kern w:val="0"/>
          <w:szCs w:val="21"/>
        </w:rPr>
        <w:t>单位：万元</w:t>
      </w: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118"/>
        <w:gridCol w:w="4225"/>
        <w:gridCol w:w="2013"/>
      </w:tblGrid>
      <w:tr>
        <w:trPr>
          <w:trHeight w:val="510" w:hRule="exact"/>
          <w:tblHeader/>
          <w:jc w:val="center"/>
        </w:trPr>
        <w:tc>
          <w:tcPr>
            <w:tcW w:w="3118" w:type="dxa"/>
            <w:vAlign w:val="center"/>
          </w:tcPr>
          <w:p>
            <w:pPr>
              <w:jc w:val="center"/>
              <w:rPr>
                <w:rFonts w:ascii="宋体" w:cs="宋体"/>
                <w:szCs w:val="21"/>
              </w:rPr>
            </w:pPr>
            <w:r>
              <w:rPr>
                <w:rFonts w:hint="eastAsia" w:ascii="宋体" w:hAnsi="宋体"/>
                <w:szCs w:val="21"/>
              </w:rPr>
              <w:t>　</w:t>
            </w:r>
          </w:p>
        </w:tc>
        <w:tc>
          <w:tcPr>
            <w:tcW w:w="4225" w:type="dxa"/>
            <w:vAlign w:val="center"/>
          </w:tcPr>
          <w:p>
            <w:pPr>
              <w:jc w:val="center"/>
              <w:rPr>
                <w:rFonts w:ascii="宋体" w:cs="宋体"/>
                <w:szCs w:val="21"/>
              </w:rPr>
            </w:pPr>
            <w:r>
              <w:rPr>
                <w:rFonts w:hint="eastAsia" w:ascii="宋体" w:hAnsi="宋体"/>
                <w:szCs w:val="21"/>
              </w:rPr>
              <w:t>预算安排数</w:t>
            </w:r>
          </w:p>
        </w:tc>
        <w:tc>
          <w:tcPr>
            <w:tcW w:w="2013" w:type="dxa"/>
            <w:vAlign w:val="center"/>
          </w:tcPr>
          <w:p>
            <w:pPr>
              <w:jc w:val="center"/>
              <w:rPr>
                <w:rFonts w:ascii="宋体" w:cs="宋体"/>
                <w:szCs w:val="21"/>
              </w:rPr>
            </w:pPr>
            <w:r>
              <w:rPr>
                <w:rFonts w:hint="eastAsia" w:ascii="宋体" w:hAnsi="宋体"/>
                <w:szCs w:val="21"/>
              </w:rPr>
              <w:t>备注</w:t>
            </w:r>
          </w:p>
        </w:tc>
      </w:tr>
      <w:tr>
        <w:trPr>
          <w:trHeight w:val="510" w:hRule="exact"/>
          <w:jc w:val="center"/>
        </w:trPr>
        <w:tc>
          <w:tcPr>
            <w:tcW w:w="3118" w:type="dxa"/>
            <w:vAlign w:val="center"/>
          </w:tcPr>
          <w:p>
            <w:pPr>
              <w:autoSpaceDN w:val="0"/>
              <w:jc w:val="center"/>
              <w:textAlignment w:val="center"/>
              <w:rPr>
                <w:rFonts w:ascii="宋体" w:cs="宋体"/>
                <w:szCs w:val="21"/>
              </w:rPr>
            </w:pPr>
            <w:r>
              <w:rPr>
                <w:rFonts w:ascii="宋体" w:hAnsi="宋体"/>
                <w:color w:val="000000"/>
                <w:sz w:val="24"/>
              </w:rPr>
              <w:t>合  计</w:t>
            </w:r>
          </w:p>
        </w:tc>
        <w:tc>
          <w:tcPr>
            <w:tcW w:w="4225" w:type="dxa"/>
            <w:textDirection w:val="lrTb"/>
            <w:vAlign w:val="center"/>
          </w:tcPr>
          <w:p>
            <w:pPr>
              <w:autoSpaceDN w:val="0"/>
              <w:jc w:val="right"/>
              <w:textAlignment w:val="center"/>
              <w:rPr>
                <w:rFonts w:ascii="宋体" w:cs="宋体"/>
                <w:szCs w:val="21"/>
              </w:rPr>
            </w:pPr>
            <w:r>
              <w:rPr>
                <w:rFonts w:hint="default" w:ascii="宋体" w:hAnsi="宋体" w:eastAsia="宋体"/>
                <w:b w:val="0"/>
                <w:i w:val="0"/>
                <w:color w:val="000000"/>
                <w:sz w:val="24"/>
                <w:u w:val="none"/>
                <w:lang w:eastAsia="zh-CN"/>
              </w:rPr>
              <w:t xml:space="preserve">3.00 </w:t>
            </w:r>
          </w:p>
        </w:tc>
        <w:tc>
          <w:tcPr>
            <w:tcW w:w="2013" w:type="dxa"/>
            <w:vAlign w:val="center"/>
          </w:tcPr>
          <w:p>
            <w:pPr>
              <w:autoSpaceDN w:val="0"/>
              <w:jc w:val="left"/>
              <w:textAlignment w:val="center"/>
              <w:rPr>
                <w:rFonts w:ascii="宋体" w:cs="宋体"/>
                <w:szCs w:val="21"/>
              </w:rPr>
            </w:pPr>
          </w:p>
        </w:tc>
      </w:tr>
      <w:tr>
        <w:trPr>
          <w:trHeight w:val="510" w:hRule="exact"/>
          <w:jc w:val="center"/>
        </w:trPr>
        <w:tc>
          <w:tcPr>
            <w:tcW w:w="3118" w:type="dxa"/>
            <w:vAlign w:val="center"/>
          </w:tcPr>
          <w:p>
            <w:pPr>
              <w:autoSpaceDN w:val="0"/>
              <w:jc w:val="left"/>
              <w:textAlignment w:val="center"/>
              <w:rPr>
                <w:rFonts w:ascii="宋体" w:cs="宋体"/>
                <w:szCs w:val="21"/>
              </w:rPr>
            </w:pPr>
            <w:r>
              <w:rPr>
                <w:rFonts w:ascii="宋体" w:hAnsi="宋体"/>
                <w:color w:val="000000"/>
                <w:sz w:val="24"/>
              </w:rPr>
              <w:t>因公出国（境）经费</w:t>
            </w:r>
          </w:p>
        </w:tc>
        <w:tc>
          <w:tcPr>
            <w:tcW w:w="4225" w:type="dxa"/>
            <w:textDirection w:val="lrTb"/>
            <w:vAlign w:val="center"/>
          </w:tcPr>
          <w:p>
            <w:pPr>
              <w:autoSpaceDN w:val="0"/>
              <w:jc w:val="right"/>
              <w:textAlignment w:val="center"/>
              <w:rPr>
                <w:rFonts w:ascii="宋体" w:cs="宋体"/>
                <w:szCs w:val="21"/>
              </w:rPr>
            </w:pPr>
            <w:r>
              <w:rPr>
                <w:rFonts w:hint="default" w:ascii="宋体" w:hAnsi="宋体" w:eastAsia="宋体"/>
                <w:b w:val="0"/>
                <w:i w:val="0"/>
                <w:color w:val="000000"/>
                <w:sz w:val="24"/>
                <w:u w:val="none"/>
                <w:lang w:eastAsia="zh-CN"/>
              </w:rPr>
              <w:t xml:space="preserve">0.00 </w:t>
            </w:r>
          </w:p>
        </w:tc>
        <w:tc>
          <w:tcPr>
            <w:tcW w:w="2013" w:type="dxa"/>
            <w:vAlign w:val="center"/>
          </w:tcPr>
          <w:p>
            <w:pPr>
              <w:autoSpaceDN w:val="0"/>
              <w:jc w:val="left"/>
              <w:textAlignment w:val="center"/>
              <w:rPr>
                <w:rFonts w:ascii="宋体" w:cs="宋体"/>
                <w:szCs w:val="21"/>
              </w:rPr>
            </w:pPr>
          </w:p>
        </w:tc>
      </w:tr>
      <w:tr>
        <w:trPr>
          <w:trHeight w:val="510" w:hRule="exact"/>
          <w:jc w:val="center"/>
        </w:trPr>
        <w:tc>
          <w:tcPr>
            <w:tcW w:w="3118" w:type="dxa"/>
            <w:vAlign w:val="center"/>
          </w:tcPr>
          <w:p>
            <w:pPr>
              <w:autoSpaceDN w:val="0"/>
              <w:jc w:val="left"/>
              <w:textAlignment w:val="center"/>
              <w:rPr>
                <w:rFonts w:ascii="宋体" w:cs="宋体"/>
                <w:szCs w:val="21"/>
              </w:rPr>
            </w:pPr>
            <w:r>
              <w:rPr>
                <w:rFonts w:ascii="宋体" w:hAnsi="宋体"/>
                <w:color w:val="000000"/>
                <w:sz w:val="24"/>
              </w:rPr>
              <w:t>公务接待费</w:t>
            </w:r>
          </w:p>
        </w:tc>
        <w:tc>
          <w:tcPr>
            <w:tcW w:w="4225" w:type="dxa"/>
            <w:textDirection w:val="lrTb"/>
            <w:vAlign w:val="center"/>
          </w:tcPr>
          <w:p>
            <w:pPr>
              <w:autoSpaceDN w:val="0"/>
              <w:jc w:val="right"/>
              <w:textAlignment w:val="center"/>
              <w:rPr>
                <w:rFonts w:ascii="宋体" w:cs="宋体"/>
                <w:szCs w:val="21"/>
              </w:rPr>
            </w:pPr>
            <w:r>
              <w:rPr>
                <w:rFonts w:hint="default" w:ascii="宋体" w:hAnsi="宋体" w:eastAsia="宋体"/>
                <w:b w:val="0"/>
                <w:i w:val="0"/>
                <w:color w:val="000000"/>
                <w:sz w:val="24"/>
                <w:u w:val="none"/>
                <w:lang w:eastAsia="zh-CN"/>
              </w:rPr>
              <w:t xml:space="preserve">0.00 </w:t>
            </w:r>
          </w:p>
        </w:tc>
        <w:tc>
          <w:tcPr>
            <w:tcW w:w="2013" w:type="dxa"/>
            <w:vAlign w:val="center"/>
          </w:tcPr>
          <w:p>
            <w:pPr>
              <w:autoSpaceDN w:val="0"/>
              <w:jc w:val="left"/>
              <w:textAlignment w:val="center"/>
              <w:rPr>
                <w:rFonts w:ascii="宋体" w:cs="宋体"/>
                <w:szCs w:val="21"/>
              </w:rPr>
            </w:pPr>
          </w:p>
        </w:tc>
      </w:tr>
      <w:tr>
        <w:trPr>
          <w:trHeight w:val="510" w:hRule="exact"/>
          <w:jc w:val="center"/>
        </w:trPr>
        <w:tc>
          <w:tcPr>
            <w:tcW w:w="3118" w:type="dxa"/>
            <w:vAlign w:val="center"/>
          </w:tcPr>
          <w:p>
            <w:pPr>
              <w:autoSpaceDN w:val="0"/>
              <w:jc w:val="left"/>
              <w:textAlignment w:val="center"/>
              <w:rPr>
                <w:rFonts w:ascii="宋体" w:cs="宋体"/>
                <w:szCs w:val="21"/>
              </w:rPr>
            </w:pPr>
            <w:r>
              <w:rPr>
                <w:rFonts w:ascii="宋体" w:hAnsi="宋体"/>
                <w:color w:val="000000"/>
                <w:sz w:val="24"/>
              </w:rPr>
              <w:t>公务用车购置和运行费</w:t>
            </w:r>
          </w:p>
        </w:tc>
        <w:tc>
          <w:tcPr>
            <w:tcW w:w="4225" w:type="dxa"/>
            <w:textDirection w:val="lrTb"/>
            <w:vAlign w:val="center"/>
          </w:tcPr>
          <w:p>
            <w:pPr>
              <w:autoSpaceDN w:val="0"/>
              <w:jc w:val="right"/>
              <w:textAlignment w:val="center"/>
              <w:rPr>
                <w:rFonts w:ascii="宋体" w:cs="宋体"/>
                <w:szCs w:val="21"/>
              </w:rPr>
            </w:pPr>
            <w:r>
              <w:rPr>
                <w:rFonts w:hint="default" w:ascii="宋体" w:hAnsi="宋体" w:eastAsia="宋体"/>
                <w:b w:val="0"/>
                <w:i w:val="0"/>
                <w:color w:val="000000"/>
                <w:sz w:val="24"/>
                <w:u w:val="none"/>
                <w:lang w:eastAsia="zh-CN"/>
              </w:rPr>
              <w:t xml:space="preserve">3.00 </w:t>
            </w:r>
          </w:p>
        </w:tc>
        <w:tc>
          <w:tcPr>
            <w:tcW w:w="2013" w:type="dxa"/>
            <w:vAlign w:val="center"/>
          </w:tcPr>
          <w:p>
            <w:pPr>
              <w:autoSpaceDN w:val="0"/>
              <w:jc w:val="left"/>
              <w:textAlignment w:val="center"/>
              <w:rPr>
                <w:rFonts w:ascii="宋体" w:cs="宋体"/>
                <w:szCs w:val="21"/>
              </w:rPr>
            </w:pPr>
          </w:p>
        </w:tc>
      </w:tr>
      <w:tr>
        <w:trPr>
          <w:trHeight w:val="510" w:hRule="exact"/>
          <w:jc w:val="center"/>
        </w:trPr>
        <w:tc>
          <w:tcPr>
            <w:tcW w:w="3118" w:type="dxa"/>
            <w:vAlign w:val="center"/>
          </w:tcPr>
          <w:p>
            <w:pPr>
              <w:autoSpaceDN w:val="0"/>
              <w:jc w:val="center"/>
              <w:textAlignment w:val="center"/>
              <w:rPr>
                <w:rFonts w:ascii="宋体" w:cs="宋体"/>
                <w:szCs w:val="21"/>
              </w:rPr>
            </w:pPr>
            <w:r>
              <w:rPr>
                <w:rFonts w:ascii="宋体" w:hAnsi="宋体"/>
                <w:color w:val="000000"/>
                <w:sz w:val="24"/>
              </w:rPr>
              <w:t>其中：公务用车购置费</w:t>
            </w:r>
          </w:p>
        </w:tc>
        <w:tc>
          <w:tcPr>
            <w:tcW w:w="4225" w:type="dxa"/>
            <w:textDirection w:val="lrTb"/>
            <w:vAlign w:val="center"/>
          </w:tcPr>
          <w:p>
            <w:pPr>
              <w:autoSpaceDN w:val="0"/>
              <w:jc w:val="right"/>
              <w:textAlignment w:val="center"/>
              <w:rPr>
                <w:rFonts w:ascii="宋体" w:cs="宋体"/>
                <w:szCs w:val="21"/>
              </w:rPr>
            </w:pPr>
            <w:r>
              <w:rPr>
                <w:rFonts w:hint="default" w:ascii="宋体" w:hAnsi="宋体" w:eastAsia="宋体"/>
                <w:b w:val="0"/>
                <w:i w:val="0"/>
                <w:color w:val="000000"/>
                <w:sz w:val="24"/>
                <w:u w:val="none"/>
                <w:lang w:eastAsia="zh-CN"/>
              </w:rPr>
              <w:t xml:space="preserve">0.00 </w:t>
            </w:r>
          </w:p>
        </w:tc>
        <w:tc>
          <w:tcPr>
            <w:tcW w:w="2013" w:type="dxa"/>
            <w:vAlign w:val="center"/>
          </w:tcPr>
          <w:p>
            <w:pPr>
              <w:autoSpaceDN w:val="0"/>
              <w:jc w:val="left"/>
              <w:textAlignment w:val="center"/>
              <w:rPr>
                <w:rFonts w:ascii="宋体" w:cs="宋体"/>
                <w:szCs w:val="21"/>
              </w:rPr>
            </w:pPr>
          </w:p>
        </w:tc>
      </w:tr>
      <w:tr>
        <w:trPr>
          <w:trHeight w:val="510" w:hRule="exact"/>
          <w:jc w:val="center"/>
        </w:trPr>
        <w:tc>
          <w:tcPr>
            <w:tcW w:w="3118" w:type="dxa"/>
            <w:vAlign w:val="center"/>
          </w:tcPr>
          <w:p>
            <w:pPr>
              <w:autoSpaceDN w:val="0"/>
              <w:jc w:val="center"/>
              <w:textAlignment w:val="center"/>
              <w:rPr>
                <w:rFonts w:ascii="宋体" w:cs="宋体"/>
                <w:szCs w:val="21"/>
              </w:rPr>
            </w:pPr>
            <w:r>
              <w:rPr>
                <w:rFonts w:ascii="宋体" w:hAnsi="宋体"/>
                <w:color w:val="000000"/>
                <w:sz w:val="24"/>
              </w:rPr>
              <w:t xml:space="preserve">      公务用车运行费</w:t>
            </w:r>
          </w:p>
        </w:tc>
        <w:tc>
          <w:tcPr>
            <w:tcW w:w="4225" w:type="dxa"/>
            <w:textDirection w:val="lrTb"/>
            <w:vAlign w:val="center"/>
          </w:tcPr>
          <w:p>
            <w:pPr>
              <w:autoSpaceDN w:val="0"/>
              <w:jc w:val="right"/>
              <w:textAlignment w:val="center"/>
              <w:rPr>
                <w:rFonts w:ascii="宋体" w:cs="宋体"/>
                <w:szCs w:val="21"/>
              </w:rPr>
            </w:pPr>
            <w:r>
              <w:rPr>
                <w:rFonts w:hint="default" w:ascii="宋体" w:hAnsi="宋体" w:eastAsia="宋体"/>
                <w:b w:val="0"/>
                <w:i w:val="0"/>
                <w:color w:val="000000"/>
                <w:sz w:val="24"/>
                <w:u w:val="none"/>
                <w:lang w:eastAsia="zh-CN"/>
              </w:rPr>
              <w:t xml:space="preserve">3.00 </w:t>
            </w:r>
          </w:p>
        </w:tc>
        <w:tc>
          <w:tcPr>
            <w:tcW w:w="2013" w:type="dxa"/>
            <w:vAlign w:val="center"/>
          </w:tcPr>
          <w:p>
            <w:pPr>
              <w:autoSpaceDN w:val="0"/>
              <w:jc w:val="left"/>
              <w:textAlignment w:val="center"/>
              <w:rPr>
                <w:rFonts w:ascii="宋体" w:cs="宋体"/>
                <w:szCs w:val="21"/>
              </w:rPr>
            </w:pPr>
          </w:p>
        </w:tc>
      </w:tr>
    </w:tbl>
    <w:p>
      <w:pPr>
        <w:widowControl/>
        <w:ind w:firstLine="211" w:firstLineChars="100"/>
        <w:rPr>
          <w:rFonts w:ascii="宋体" w:cs="华文中宋"/>
          <w:b/>
          <w:color w:val="2B2B2B"/>
          <w:kern w:val="0"/>
          <w:sz w:val="32"/>
          <w:szCs w:val="32"/>
        </w:rPr>
      </w:pPr>
      <w:r>
        <w:rPr>
          <w:rFonts w:hint="eastAsia" w:ascii="宋体" w:hAnsi="宋体"/>
          <w:b/>
          <w:color w:val="000000"/>
          <w:szCs w:val="21"/>
        </w:rPr>
        <w:t>注：本表数据来源为财政部门批复的部门预算。</w:t>
      </w: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p>
    <w:p>
      <w:pPr>
        <w:widowControl/>
        <w:ind w:firstLine="207" w:firstLineChars="98"/>
        <w:rPr>
          <w:rFonts w:ascii="楷体_GB2312" w:eastAsia="楷体_GB2312"/>
          <w:b/>
          <w:color w:val="2B2B2B"/>
          <w:kern w:val="0"/>
          <w:szCs w:val="21"/>
        </w:rPr>
      </w:pPr>
      <w:r>
        <w:rPr>
          <w:rFonts w:hint="eastAsia" w:ascii="楷体_GB2312" w:eastAsia="楷体_GB2312"/>
          <w:b/>
          <w:color w:val="2B2B2B"/>
          <w:kern w:val="0"/>
          <w:szCs w:val="21"/>
        </w:rPr>
        <w:t>附表</w:t>
      </w:r>
      <w:r>
        <w:rPr>
          <w:rFonts w:ascii="楷体_GB2312" w:eastAsia="楷体_GB2312"/>
          <w:b/>
          <w:color w:val="2B2B2B"/>
          <w:kern w:val="0"/>
          <w:szCs w:val="21"/>
        </w:rPr>
        <w:t>12</w:t>
      </w:r>
      <w:r>
        <w:rPr>
          <w:rFonts w:hint="eastAsia" w:ascii="楷体_GB2312" w:eastAsia="楷体_GB2312"/>
          <w:b/>
          <w:color w:val="2B2B2B"/>
          <w:kern w:val="0"/>
          <w:szCs w:val="21"/>
        </w:rPr>
        <w:t>：</w:t>
      </w:r>
    </w:p>
    <w:tbl>
      <w:tblPr>
        <w:tblW w:w="9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91"/>
        <w:gridCol w:w="3798"/>
        <w:gridCol w:w="4320"/>
      </w:tblGrid>
      <w:tr>
        <w:trPr>
          <w:trHeight w:val="345" w:hRule="atLeast"/>
        </w:trPr>
        <w:tc>
          <w:tcPr>
            <w:tcW w:w="9409" w:type="dxa"/>
            <w:gridSpan w:val="3"/>
            <w:tcBorders>
              <w:top w:val="nil"/>
              <w:left w:val="nil"/>
              <w:bottom w:val="nil"/>
              <w:right w:val="nil"/>
            </w:tcBorders>
            <w:shd w:val="clear" w:color="auto" w:fill="FFFFFF"/>
            <w:vAlign w:val="center"/>
          </w:tcPr>
          <w:p>
            <w:pPr>
              <w:widowControl/>
              <w:jc w:val="center"/>
              <w:rPr>
                <w:rFonts w:ascii="宋体" w:cs="宋体"/>
                <w:kern w:val="0"/>
                <w:sz w:val="32"/>
                <w:szCs w:val="32"/>
              </w:rPr>
            </w:pPr>
            <w:r>
              <w:rPr>
                <w:rFonts w:ascii="宋体" w:hAnsi="宋体" w:cs="宋体"/>
                <w:kern w:val="0"/>
                <w:sz w:val="32"/>
                <w:szCs w:val="32"/>
              </w:rPr>
              <w:t>2021</w:t>
            </w:r>
            <w:r>
              <w:rPr>
                <w:rFonts w:hint="eastAsia" w:ascii="宋体" w:hAnsi="宋体" w:cs="宋体"/>
                <w:kern w:val="0"/>
                <w:sz w:val="32"/>
                <w:szCs w:val="32"/>
              </w:rPr>
              <w:t>年财政支出部门预算绩效目标表</w:t>
            </w:r>
          </w:p>
          <w:p>
            <w:pPr>
              <w:widowControl/>
              <w:jc w:val="center"/>
              <w:rPr>
                <w:rFonts w:ascii="宋体" w:cs="宋体"/>
                <w:kern w:val="0"/>
                <w:sz w:val="32"/>
                <w:szCs w:val="32"/>
              </w:rPr>
            </w:pPr>
          </w:p>
          <w:p>
            <w:pPr>
              <w:widowControl/>
              <w:jc w:val="left"/>
              <w:rPr>
                <w:rFonts w:ascii="宋体" w:cs="宋体"/>
                <w:kern w:val="0"/>
                <w:sz w:val="32"/>
                <w:szCs w:val="32"/>
              </w:rPr>
            </w:pPr>
            <w:r>
              <w:rPr>
                <w:rFonts w:hint="eastAsia" w:ascii="宋体" w:hAnsi="宋体" w:cs="宋体"/>
                <w:kern w:val="0"/>
                <w:sz w:val="24"/>
              </w:rPr>
              <w:t>单位：</w:t>
            </w:r>
            <w:r>
              <w:rPr>
                <w:rFonts w:hint="eastAsia" w:ascii="宋体" w:hAnsi="宋体"/>
                <w:szCs w:val="21"/>
              </w:rPr>
              <w:t>牡丹江大学</w:t>
            </w:r>
          </w:p>
        </w:tc>
      </w:tr>
      <w:tr>
        <w:trPr>
          <w:trHeight w:val="360" w:hRule="atLeast"/>
        </w:trPr>
        <w:tc>
          <w:tcPr>
            <w:tcW w:w="1291" w:type="dxa"/>
            <w:tcBorders>
              <w:top w:val="nil"/>
              <w:left w:val="nil"/>
              <w:bottom w:val="nil"/>
              <w:right w:val="nil"/>
            </w:tcBorders>
            <w:shd w:val="clear" w:color="auto" w:fill="FFFFFF"/>
            <w:vAlign w:val="center"/>
          </w:tcPr>
          <w:p>
            <w:pPr>
              <w:widowControl/>
              <w:jc w:val="left"/>
              <w:rPr>
                <w:rFonts w:ascii="宋体" w:cs="宋体"/>
                <w:kern w:val="0"/>
                <w:sz w:val="24"/>
              </w:rPr>
            </w:pPr>
          </w:p>
        </w:tc>
        <w:tc>
          <w:tcPr>
            <w:tcW w:w="3798" w:type="dxa"/>
            <w:tcBorders>
              <w:top w:val="nil"/>
              <w:left w:val="nil"/>
              <w:bottom w:val="nil"/>
              <w:right w:val="nil"/>
            </w:tcBorders>
            <w:shd w:val="clear" w:color="auto" w:fill="auto"/>
            <w:vAlign w:val="bottom"/>
          </w:tcPr>
          <w:p>
            <w:pPr>
              <w:widowControl/>
              <w:ind w:left="1"/>
              <w:jc w:val="left"/>
              <w:rPr>
                <w:rFonts w:ascii="宋体" w:cs="宋体"/>
                <w:kern w:val="0"/>
                <w:sz w:val="24"/>
              </w:rPr>
            </w:pPr>
          </w:p>
        </w:tc>
        <w:tc>
          <w:tcPr>
            <w:tcW w:w="4320" w:type="dxa"/>
            <w:tcBorders>
              <w:top w:val="nil"/>
              <w:left w:val="nil"/>
              <w:bottom w:val="nil"/>
              <w:right w:val="nil"/>
            </w:tcBorders>
            <w:shd w:val="clear" w:color="auto" w:fill="FFFFFF"/>
            <w:vAlign w:val="center"/>
          </w:tcPr>
          <w:p>
            <w:pPr>
              <w:widowControl/>
              <w:jc w:val="left"/>
              <w:rPr>
                <w:rFonts w:ascii="宋体" w:cs="宋体"/>
                <w:kern w:val="0"/>
                <w:sz w:val="24"/>
              </w:rPr>
            </w:pPr>
            <w:r>
              <w:rPr>
                <w:rFonts w:hint="eastAsia" w:ascii="宋体" w:hAnsi="宋体" w:cs="宋体"/>
                <w:kern w:val="0"/>
                <w:sz w:val="24"/>
              </w:rPr>
              <w:t>　</w:t>
            </w:r>
          </w:p>
        </w:tc>
      </w:tr>
      <w:tr>
        <w:trPr>
          <w:trHeight w:val="278" w:hRule="atLeast"/>
        </w:trPr>
        <w:tc>
          <w:tcPr>
            <w:tcW w:w="1291" w:type="dxa"/>
            <w:tcBorders>
              <w:top w:val="nil"/>
              <w:left w:val="nil"/>
              <w:bottom w:val="nil"/>
              <w:right w:val="nil"/>
            </w:tcBorders>
            <w:shd w:val="clear" w:color="auto" w:fill="FFFFFF"/>
            <w:vAlign w:val="center"/>
          </w:tcPr>
          <w:p>
            <w:pPr>
              <w:widowControl/>
              <w:jc w:val="center"/>
              <w:rPr>
                <w:rFonts w:ascii="宋体" w:cs="宋体"/>
                <w:kern w:val="0"/>
                <w:sz w:val="24"/>
              </w:rPr>
            </w:pPr>
            <w:r>
              <w:rPr>
                <w:rFonts w:hint="eastAsia" w:ascii="宋体" w:hAnsi="宋体" w:cs="宋体"/>
                <w:kern w:val="0"/>
                <w:sz w:val="24"/>
              </w:rPr>
              <w:t>　</w:t>
            </w:r>
          </w:p>
        </w:tc>
        <w:tc>
          <w:tcPr>
            <w:tcW w:w="3798" w:type="dxa"/>
            <w:tcBorders>
              <w:top w:val="nil"/>
              <w:left w:val="nil"/>
              <w:bottom w:val="nil"/>
              <w:right w:val="nil"/>
            </w:tcBorders>
            <w:shd w:val="clear" w:color="auto" w:fill="FFFFFF"/>
            <w:vAlign w:val="center"/>
          </w:tcPr>
          <w:p>
            <w:pPr>
              <w:widowControl/>
              <w:jc w:val="center"/>
              <w:rPr>
                <w:rFonts w:ascii="宋体" w:cs="宋体"/>
                <w:kern w:val="0"/>
                <w:sz w:val="24"/>
              </w:rPr>
            </w:pPr>
            <w:r>
              <w:rPr>
                <w:rFonts w:hint="eastAsia" w:ascii="宋体" w:hAnsi="宋体" w:cs="宋体"/>
                <w:kern w:val="0"/>
                <w:sz w:val="24"/>
              </w:rPr>
              <w:t>　</w:t>
            </w:r>
          </w:p>
        </w:tc>
        <w:tc>
          <w:tcPr>
            <w:tcW w:w="4320" w:type="dxa"/>
            <w:tcBorders>
              <w:top w:val="nil"/>
              <w:left w:val="nil"/>
              <w:bottom w:val="nil"/>
              <w:right w:val="nil"/>
            </w:tcBorders>
            <w:shd w:val="clear" w:color="auto" w:fill="FFFFFF"/>
            <w:vAlign w:val="center"/>
          </w:tcPr>
          <w:p>
            <w:pPr>
              <w:widowControl/>
              <w:jc w:val="right"/>
              <w:rPr>
                <w:rFonts w:ascii="宋体" w:cs="宋体"/>
                <w:color w:val="FF0000"/>
                <w:kern w:val="0"/>
                <w:sz w:val="24"/>
              </w:rPr>
            </w:pPr>
            <w:r>
              <w:rPr>
                <w:rFonts w:hint="eastAsia" w:ascii="宋体" w:hAnsi="宋体" w:cs="宋体"/>
                <w:color w:val="FF0000"/>
                <w:kern w:val="0"/>
                <w:sz w:val="24"/>
              </w:rPr>
              <w:t>　</w:t>
            </w:r>
          </w:p>
        </w:tc>
      </w:tr>
      <w:tr>
        <w:trPr>
          <w:trHeight w:val="495" w:hRule="atLeast"/>
        </w:trPr>
        <w:tc>
          <w:tcPr>
            <w:tcW w:w="1291" w:type="dxa"/>
            <w:tcBorders>
              <w:top w:val="single" w:color="auto" w:sz="4" w:space="0"/>
              <w:left w:val="single" w:color="auto" w:sz="4" w:space="0"/>
              <w:bottom w:val="nil"/>
              <w:right w:val="single" w:color="auto" w:sz="4" w:space="0"/>
            </w:tcBorders>
            <w:shd w:val="clear" w:color="auto" w:fill="FFFFFF"/>
            <w:vAlign w:val="center"/>
          </w:tcPr>
          <w:p>
            <w:pPr>
              <w:widowControl/>
              <w:jc w:val="center"/>
              <w:rPr>
                <w:rFonts w:ascii="宋体" w:cs="宋体"/>
                <w:kern w:val="0"/>
                <w:sz w:val="24"/>
              </w:rPr>
            </w:pPr>
            <w:r>
              <w:rPr>
                <w:rFonts w:hint="eastAsia" w:ascii="宋体" w:hAnsi="宋体" w:cs="宋体"/>
                <w:kern w:val="0"/>
                <w:sz w:val="24"/>
              </w:rPr>
              <w:t>序号</w:t>
            </w:r>
          </w:p>
        </w:tc>
        <w:tc>
          <w:tcPr>
            <w:tcW w:w="3798" w:type="dxa"/>
            <w:tcBorders>
              <w:top w:val="single" w:color="auto" w:sz="4" w:space="0"/>
              <w:left w:val="nil"/>
              <w:bottom w:val="nil"/>
              <w:right w:val="single" w:color="auto" w:sz="4" w:space="0"/>
            </w:tcBorders>
            <w:shd w:val="clear" w:color="auto" w:fill="FFFFFF"/>
            <w:vAlign w:val="center"/>
          </w:tcPr>
          <w:p>
            <w:pPr>
              <w:widowControl/>
              <w:jc w:val="center"/>
              <w:rPr>
                <w:rFonts w:ascii="宋体" w:cs="宋体"/>
                <w:kern w:val="0"/>
                <w:sz w:val="24"/>
              </w:rPr>
            </w:pPr>
            <w:r>
              <w:rPr>
                <w:rFonts w:hint="eastAsia" w:ascii="宋体" w:hAnsi="宋体" w:cs="宋体"/>
                <w:kern w:val="0"/>
                <w:sz w:val="24"/>
              </w:rPr>
              <w:t>绩效目标内容</w:t>
            </w:r>
          </w:p>
        </w:tc>
        <w:tc>
          <w:tcPr>
            <w:tcW w:w="4320" w:type="dxa"/>
            <w:tcBorders>
              <w:top w:val="single" w:color="auto" w:sz="4" w:space="0"/>
              <w:left w:val="nil"/>
              <w:bottom w:val="nil"/>
              <w:right w:val="single" w:color="auto" w:sz="4" w:space="0"/>
            </w:tcBorders>
            <w:shd w:val="clear" w:color="auto" w:fill="FFFFFF"/>
            <w:vAlign w:val="center"/>
          </w:tcPr>
          <w:p>
            <w:pPr>
              <w:widowControl/>
              <w:jc w:val="center"/>
              <w:rPr>
                <w:rFonts w:ascii="宋体" w:cs="宋体"/>
                <w:kern w:val="0"/>
                <w:sz w:val="24"/>
              </w:rPr>
            </w:pPr>
            <w:r>
              <w:rPr>
                <w:rFonts w:hint="eastAsia" w:ascii="宋体" w:hAnsi="宋体" w:cs="宋体"/>
                <w:kern w:val="0"/>
                <w:sz w:val="24"/>
              </w:rPr>
              <w:t>目标任务</w:t>
            </w:r>
          </w:p>
        </w:tc>
      </w:tr>
      <w:tr>
        <w:trPr>
          <w:trHeight w:val="495"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b/>
                <w:bCs/>
                <w:kern w:val="0"/>
                <w:sz w:val="18"/>
                <w:szCs w:val="18"/>
              </w:rPr>
            </w:pPr>
            <w:r>
              <w:rPr>
                <w:rFonts w:hint="eastAsia" w:ascii="宋体" w:hAnsi="宋体" w:cs="宋体"/>
                <w:b/>
                <w:bCs/>
                <w:kern w:val="0"/>
                <w:sz w:val="18"/>
                <w:szCs w:val="18"/>
              </w:rPr>
              <w:t>　</w:t>
            </w:r>
          </w:p>
        </w:tc>
        <w:tc>
          <w:tcPr>
            <w:tcW w:w="3798" w:type="dxa"/>
            <w:tcBorders>
              <w:top w:val="single" w:color="auto" w:sz="4" w:space="0"/>
              <w:left w:val="single" w:color="auto" w:sz="4" w:space="0"/>
              <w:bottom w:val="nil"/>
              <w:right w:val="nil"/>
            </w:tcBorders>
            <w:shd w:val="clear" w:color="auto" w:fill="FFFFFF"/>
            <w:vAlign w:val="center"/>
          </w:tcPr>
          <w:p>
            <w:pPr>
              <w:widowControl/>
              <w:jc w:val="left"/>
              <w:rPr>
                <w:rFonts w:ascii="宋体" w:cs="宋体"/>
                <w:b/>
                <w:bCs/>
                <w:kern w:val="0"/>
                <w:sz w:val="24"/>
              </w:rPr>
            </w:pPr>
            <w:r>
              <w:rPr>
                <w:rFonts w:hint="eastAsia" w:ascii="宋体" w:hAnsi="宋体" w:cs="宋体"/>
                <w:b/>
                <w:bCs/>
                <w:kern w:val="0"/>
                <w:sz w:val="24"/>
              </w:rPr>
              <w:t>一、部门（单位）职能工作绩效目标</w:t>
            </w:r>
          </w:p>
        </w:tc>
        <w:tc>
          <w:tcPr>
            <w:tcW w:w="43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b/>
                <w:bCs/>
                <w:kern w:val="0"/>
                <w:sz w:val="18"/>
                <w:szCs w:val="18"/>
              </w:rPr>
            </w:pPr>
            <w:r>
              <w:rPr>
                <w:rFonts w:hint="eastAsia" w:ascii="宋体" w:hAnsi="宋体" w:cs="宋体"/>
                <w:b/>
                <w:bCs/>
                <w:kern w:val="0"/>
                <w:sz w:val="18"/>
                <w:szCs w:val="18"/>
              </w:rPr>
              <w:t>　</w:t>
            </w:r>
          </w:p>
        </w:tc>
      </w:tr>
      <w:tr>
        <w:trPr>
          <w:trHeight w:val="413" w:hRule="atLeast"/>
        </w:trPr>
        <w:tc>
          <w:tcPr>
            <w:tcW w:w="1291" w:type="dxa"/>
            <w:tcBorders>
              <w:top w:val="single" w:color="auto" w:sz="4" w:space="0"/>
              <w:left w:val="single" w:color="auto" w:sz="4" w:space="0"/>
              <w:bottom w:val="nil"/>
              <w:right w:val="nil"/>
            </w:tcBorders>
            <w:shd w:val="solid" w:color="FFFFFF" w:fill="auto"/>
            <w:vAlign w:val="center"/>
          </w:tcPr>
          <w:p>
            <w:pPr>
              <w:shd w:val="solid" w:color="FFFFFF" w:fill="auto"/>
              <w:autoSpaceDN w:val="0"/>
              <w:jc w:val="center"/>
              <w:textAlignment w:val="center"/>
              <w:rPr>
                <w:rFonts w:ascii="宋体" w:cs="宋体"/>
                <w:sz w:val="24"/>
              </w:rPr>
            </w:pPr>
            <w:r>
              <w:rPr>
                <w:rFonts w:ascii="宋体" w:hAnsi="宋体"/>
                <w:color w:val="000000"/>
                <w:sz w:val="24"/>
                <w:shd w:val="clear" w:color="auto" w:fill="FFFFFF"/>
              </w:rPr>
              <w:t>1-1</w:t>
            </w:r>
          </w:p>
        </w:tc>
        <w:tc>
          <w:tcPr>
            <w:tcW w:w="3798" w:type="dxa"/>
            <w:tcBorders>
              <w:top w:val="single" w:color="auto" w:sz="4" w:space="0"/>
              <w:left w:val="single" w:color="auto" w:sz="4" w:space="0"/>
              <w:bottom w:val="nil"/>
              <w:right w:val="nil"/>
            </w:tcBorders>
            <w:shd w:val="solid" w:color="FFFFFF" w:fill="auto"/>
            <w:vAlign w:val="center"/>
          </w:tcPr>
          <w:p>
            <w:pPr>
              <w:rPr>
                <w:szCs w:val="21"/>
              </w:rPr>
            </w:pPr>
            <w:r>
              <w:rPr>
                <w:szCs w:val="21"/>
              </w:rPr>
              <w:t>毕业生合格率</w:t>
            </w:r>
          </w:p>
        </w:tc>
        <w:tc>
          <w:tcPr>
            <w:tcW w:w="4320" w:type="dxa"/>
            <w:tcBorders>
              <w:top w:val="nil"/>
              <w:left w:val="single" w:color="auto" w:sz="4" w:space="0"/>
              <w:bottom w:val="single" w:color="auto" w:sz="4" w:space="0"/>
              <w:right w:val="single" w:color="auto" w:sz="4" w:space="0"/>
            </w:tcBorders>
            <w:shd w:val="solid" w:color="FFFFFF" w:fill="auto"/>
            <w:vAlign w:val="center"/>
          </w:tcPr>
          <w:p>
            <w:pPr>
              <w:jc w:val="center"/>
              <w:rPr>
                <w:szCs w:val="21"/>
              </w:rPr>
            </w:pPr>
            <w:r>
              <w:rPr>
                <w:szCs w:val="21"/>
              </w:rPr>
              <w:t>达到100%</w:t>
            </w:r>
          </w:p>
        </w:tc>
      </w:tr>
      <w:tr>
        <w:trPr>
          <w:trHeight w:val="413" w:hRule="atLeast"/>
        </w:trPr>
        <w:tc>
          <w:tcPr>
            <w:tcW w:w="1291" w:type="dxa"/>
            <w:tcBorders>
              <w:top w:val="single" w:color="auto" w:sz="4" w:space="0"/>
              <w:left w:val="single" w:color="auto" w:sz="4" w:space="0"/>
              <w:bottom w:val="nil"/>
              <w:right w:val="nil"/>
            </w:tcBorders>
            <w:shd w:val="solid" w:color="FFFFFF" w:fill="auto"/>
            <w:vAlign w:val="center"/>
          </w:tcPr>
          <w:p>
            <w:pPr>
              <w:shd w:val="solid" w:color="FFFFFF" w:fill="auto"/>
              <w:autoSpaceDN w:val="0"/>
              <w:jc w:val="center"/>
              <w:textAlignment w:val="center"/>
              <w:rPr>
                <w:rFonts w:ascii="宋体" w:cs="宋体"/>
                <w:sz w:val="24"/>
              </w:rPr>
            </w:pPr>
            <w:r>
              <w:rPr>
                <w:rFonts w:ascii="宋体" w:hAnsi="宋体"/>
                <w:color w:val="000000"/>
                <w:sz w:val="24"/>
                <w:shd w:val="clear" w:color="auto" w:fill="FFFFFF"/>
              </w:rPr>
              <w:t>1-2</w:t>
            </w:r>
          </w:p>
        </w:tc>
        <w:tc>
          <w:tcPr>
            <w:tcW w:w="379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毕业生就业率</w:t>
            </w:r>
          </w:p>
        </w:tc>
        <w:tc>
          <w:tcPr>
            <w:tcW w:w="4320" w:type="dxa"/>
            <w:tcBorders>
              <w:top w:val="nil"/>
              <w:left w:val="nil"/>
              <w:bottom w:val="single" w:color="auto" w:sz="4" w:space="0"/>
              <w:right w:val="single" w:color="auto" w:sz="4" w:space="0"/>
            </w:tcBorders>
            <w:vAlign w:val="center"/>
          </w:tcPr>
          <w:p>
            <w:pPr>
              <w:jc w:val="center"/>
              <w:rPr>
                <w:szCs w:val="21"/>
              </w:rPr>
            </w:pPr>
            <w:r>
              <w:rPr>
                <w:szCs w:val="21"/>
              </w:rPr>
              <w:t>达到85%以上</w:t>
            </w:r>
          </w:p>
        </w:tc>
      </w:tr>
      <w:tr>
        <w:trPr>
          <w:trHeight w:val="413" w:hRule="atLeast"/>
        </w:trPr>
        <w:tc>
          <w:tcPr>
            <w:tcW w:w="1291" w:type="dxa"/>
            <w:tcBorders>
              <w:top w:val="single" w:color="auto" w:sz="4" w:space="0"/>
              <w:left w:val="single" w:color="auto" w:sz="4" w:space="0"/>
              <w:bottom w:val="nil"/>
              <w:right w:val="nil"/>
            </w:tcBorders>
            <w:shd w:val="solid" w:color="FFFFFF" w:fill="auto"/>
            <w:vAlign w:val="center"/>
          </w:tcPr>
          <w:p>
            <w:pPr>
              <w:shd w:val="solid" w:color="FFFFFF" w:fill="auto"/>
              <w:autoSpaceDN w:val="0"/>
              <w:jc w:val="center"/>
              <w:textAlignment w:val="center"/>
              <w:rPr>
                <w:rFonts w:ascii="宋体" w:cs="宋体"/>
                <w:sz w:val="24"/>
              </w:rPr>
            </w:pPr>
            <w:r>
              <w:rPr>
                <w:rFonts w:ascii="宋体" w:hAnsi="宋体"/>
                <w:color w:val="000000"/>
                <w:sz w:val="24"/>
                <w:shd w:val="clear" w:color="auto" w:fill="FFFFFF"/>
              </w:rPr>
              <w:t>1-3</w:t>
            </w:r>
          </w:p>
        </w:tc>
        <w:tc>
          <w:tcPr>
            <w:tcW w:w="3798" w:type="dxa"/>
            <w:tcBorders>
              <w:top w:val="nil"/>
              <w:left w:val="single" w:color="auto" w:sz="4" w:space="0"/>
              <w:bottom w:val="single" w:color="auto" w:sz="4" w:space="0"/>
              <w:right w:val="single" w:color="auto" w:sz="4" w:space="0"/>
            </w:tcBorders>
            <w:vAlign w:val="center"/>
          </w:tcPr>
          <w:p>
            <w:pPr>
              <w:rPr>
                <w:szCs w:val="21"/>
              </w:rPr>
            </w:pPr>
            <w:r>
              <w:rPr>
                <w:szCs w:val="21"/>
              </w:rPr>
              <w:t>助学贷款发放率</w:t>
            </w:r>
          </w:p>
        </w:tc>
        <w:tc>
          <w:tcPr>
            <w:tcW w:w="4320" w:type="dxa"/>
            <w:tcBorders>
              <w:top w:val="nil"/>
              <w:left w:val="nil"/>
              <w:bottom w:val="single" w:color="auto" w:sz="4" w:space="0"/>
              <w:right w:val="single" w:color="auto" w:sz="4" w:space="0"/>
            </w:tcBorders>
            <w:vAlign w:val="center"/>
          </w:tcPr>
          <w:p>
            <w:pPr>
              <w:jc w:val="center"/>
              <w:rPr>
                <w:szCs w:val="21"/>
              </w:rPr>
            </w:pPr>
            <w:r>
              <w:rPr>
                <w:szCs w:val="21"/>
              </w:rPr>
              <w:t>100%</w:t>
            </w:r>
          </w:p>
        </w:tc>
      </w:tr>
      <w:tr>
        <w:trPr>
          <w:trHeight w:val="413" w:hRule="atLeast"/>
        </w:trPr>
        <w:tc>
          <w:tcPr>
            <w:tcW w:w="1291"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cs="宋体"/>
                <w:sz w:val="24"/>
              </w:rPr>
            </w:pPr>
          </w:p>
        </w:tc>
        <w:tc>
          <w:tcPr>
            <w:tcW w:w="379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szCs w:val="21"/>
              </w:rPr>
            </w:pPr>
          </w:p>
        </w:tc>
        <w:tc>
          <w:tcPr>
            <w:tcW w:w="4320" w:type="dxa"/>
            <w:tcBorders>
              <w:top w:val="nil"/>
              <w:left w:val="nil"/>
              <w:bottom w:val="single" w:color="auto" w:sz="4" w:space="0"/>
              <w:right w:val="single" w:color="auto" w:sz="4" w:space="0"/>
            </w:tcBorders>
            <w:vAlign w:val="center"/>
          </w:tcPr>
          <w:p>
            <w:pPr>
              <w:widowControl/>
              <w:jc w:val="center"/>
              <w:textAlignment w:val="center"/>
              <w:rPr>
                <w:rFonts w:ascii="宋体" w:cs="宋体"/>
                <w:szCs w:val="21"/>
              </w:rPr>
            </w:pP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jc w:val="center"/>
              <w:rPr>
                <w:rFonts w:ascii="宋体" w:cs="宋体"/>
                <w:sz w:val="24"/>
              </w:rPr>
            </w:pPr>
          </w:p>
        </w:tc>
        <w:tc>
          <w:tcPr>
            <w:tcW w:w="37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cs="宋体"/>
                <w:color w:val="000000"/>
                <w:szCs w:val="21"/>
              </w:rPr>
            </w:pPr>
          </w:p>
        </w:tc>
        <w:tc>
          <w:tcPr>
            <w:tcW w:w="43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cs="宋体"/>
                <w:szCs w:val="21"/>
              </w:rPr>
            </w:pP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p>
        </w:tc>
        <w:tc>
          <w:tcPr>
            <w:tcW w:w="3798" w:type="dxa"/>
            <w:tcBorders>
              <w:top w:val="nil"/>
              <w:left w:val="single" w:color="auto" w:sz="4" w:space="0"/>
              <w:bottom w:val="single" w:color="auto" w:sz="4" w:space="0"/>
              <w:right w:val="nil"/>
            </w:tcBorders>
            <w:shd w:val="clear" w:color="auto" w:fill="FFFFFF"/>
            <w:vAlign w:val="center"/>
          </w:tcPr>
          <w:p>
            <w:pPr>
              <w:widowControl/>
              <w:jc w:val="left"/>
              <w:textAlignment w:val="center"/>
              <w:rPr>
                <w:rFonts w:ascii="宋体" w:cs="宋体"/>
                <w:b/>
                <w:bCs/>
                <w:kern w:val="0"/>
                <w:szCs w:val="21"/>
              </w:rPr>
            </w:pP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cs="宋体"/>
                <w:b/>
                <w:bCs/>
                <w:kern w:val="0"/>
                <w:szCs w:val="21"/>
              </w:rPr>
            </w:pP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p>
        </w:tc>
        <w:tc>
          <w:tcPr>
            <w:tcW w:w="3798" w:type="dxa"/>
            <w:tcBorders>
              <w:top w:val="single" w:color="auto" w:sz="4" w:space="0"/>
              <w:left w:val="single" w:color="auto" w:sz="4" w:space="0"/>
              <w:bottom w:val="single" w:color="auto" w:sz="4" w:space="0"/>
              <w:right w:val="nil"/>
            </w:tcBorders>
            <w:shd w:val="clear" w:color="auto" w:fill="FFFFFF"/>
            <w:vAlign w:val="center"/>
          </w:tcPr>
          <w:p>
            <w:pPr>
              <w:widowControl/>
              <w:jc w:val="left"/>
              <w:textAlignment w:val="center"/>
              <w:rPr>
                <w:rFonts w:ascii="宋体" w:cs="宋体"/>
                <w:b/>
                <w:bCs/>
                <w:kern w:val="0"/>
                <w:szCs w:val="21"/>
              </w:rPr>
            </w:pP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cs="宋体"/>
                <w:b/>
                <w:bCs/>
                <w:kern w:val="0"/>
                <w:szCs w:val="21"/>
              </w:rPr>
            </w:pP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p>
        </w:tc>
        <w:tc>
          <w:tcPr>
            <w:tcW w:w="3798" w:type="dxa"/>
            <w:tcBorders>
              <w:top w:val="single" w:color="auto" w:sz="4" w:space="0"/>
              <w:left w:val="single" w:color="auto" w:sz="4" w:space="0"/>
              <w:bottom w:val="single" w:color="auto" w:sz="4" w:space="0"/>
              <w:right w:val="nil"/>
            </w:tcBorders>
            <w:shd w:val="clear" w:color="auto" w:fill="FFFFFF"/>
            <w:vAlign w:val="center"/>
          </w:tcPr>
          <w:p>
            <w:pPr>
              <w:widowControl/>
              <w:jc w:val="left"/>
              <w:textAlignment w:val="center"/>
              <w:rPr>
                <w:rFonts w:ascii="宋体" w:cs="宋体"/>
                <w:b/>
                <w:bCs/>
                <w:kern w:val="0"/>
                <w:szCs w:val="21"/>
              </w:rPr>
            </w:pP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cs="宋体"/>
                <w:b/>
                <w:bCs/>
                <w:kern w:val="0"/>
                <w:szCs w:val="21"/>
              </w:rPr>
            </w:pP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b/>
                <w:bCs/>
                <w:kern w:val="0"/>
                <w:sz w:val="24"/>
              </w:rPr>
            </w:pPr>
          </w:p>
        </w:tc>
        <w:tc>
          <w:tcPr>
            <w:tcW w:w="3798" w:type="dxa"/>
            <w:tcBorders>
              <w:top w:val="single" w:color="auto" w:sz="4" w:space="0"/>
              <w:left w:val="single" w:color="auto" w:sz="4" w:space="0"/>
              <w:bottom w:val="single" w:color="auto" w:sz="4" w:space="0"/>
              <w:right w:val="nil"/>
            </w:tcBorders>
            <w:shd w:val="clear" w:color="auto" w:fill="FFFFFF"/>
            <w:vAlign w:val="center"/>
          </w:tcPr>
          <w:p>
            <w:pPr>
              <w:widowControl/>
              <w:jc w:val="left"/>
              <w:rPr>
                <w:rFonts w:ascii="宋体" w:cs="宋体"/>
                <w:b/>
                <w:bCs/>
                <w:kern w:val="0"/>
                <w:sz w:val="24"/>
              </w:rPr>
            </w:pP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b/>
                <w:bCs/>
                <w:kern w:val="0"/>
                <w:sz w:val="24"/>
              </w:rPr>
            </w:pP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b/>
                <w:bCs/>
                <w:kern w:val="0"/>
                <w:sz w:val="24"/>
              </w:rPr>
            </w:pPr>
            <w:r>
              <w:rPr>
                <w:rFonts w:hint="eastAsia" w:ascii="宋体" w:hAnsi="宋体" w:cs="宋体"/>
                <w:b/>
                <w:bCs/>
                <w:kern w:val="0"/>
                <w:sz w:val="24"/>
              </w:rPr>
              <w:t>　</w:t>
            </w:r>
          </w:p>
        </w:tc>
        <w:tc>
          <w:tcPr>
            <w:tcW w:w="3798" w:type="dxa"/>
            <w:tcBorders>
              <w:top w:val="single" w:color="auto" w:sz="4" w:space="0"/>
              <w:left w:val="single" w:color="auto" w:sz="4" w:space="0"/>
              <w:bottom w:val="nil"/>
              <w:right w:val="nil"/>
            </w:tcBorders>
            <w:shd w:val="clear" w:color="auto" w:fill="FFFFFF"/>
            <w:vAlign w:val="center"/>
          </w:tcPr>
          <w:p>
            <w:pPr>
              <w:widowControl/>
              <w:jc w:val="left"/>
              <w:rPr>
                <w:rFonts w:ascii="宋体" w:cs="宋体"/>
                <w:b/>
                <w:bCs/>
                <w:kern w:val="0"/>
                <w:sz w:val="24"/>
              </w:rPr>
            </w:pPr>
            <w:r>
              <w:rPr>
                <w:rFonts w:hint="eastAsia" w:ascii="宋体" w:hAnsi="宋体" w:cs="宋体"/>
                <w:b/>
                <w:bCs/>
                <w:kern w:val="0"/>
                <w:sz w:val="24"/>
              </w:rPr>
              <w:t>二、财政财务管理绩效目标</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b/>
                <w:bCs/>
                <w:kern w:val="0"/>
                <w:sz w:val="24"/>
              </w:rPr>
            </w:pPr>
            <w:r>
              <w:rPr>
                <w:rFonts w:hint="eastAsia" w:ascii="宋体" w:hAnsi="宋体" w:cs="宋体"/>
                <w:b/>
                <w:bCs/>
                <w:kern w:val="0"/>
                <w:sz w:val="24"/>
              </w:rPr>
              <w:t>　</w:t>
            </w: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2-1</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公务出国（境）费用支出</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比上年只减不增</w:t>
            </w: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2-2</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车辆购置及运行费用支出</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比上年只减不增</w:t>
            </w: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2-3</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公务接待费用支出</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比上年只减不增</w:t>
            </w: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2-4</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水电费支出</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比上年只减不增</w:t>
            </w: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2-5</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会议费支出</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比上年只减不增</w:t>
            </w: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2-6</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非税收入</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hint="eastAsia" w:ascii="Arial" w:hAnsi="Arial" w:cs="Arial"/>
                <w:kern w:val="0"/>
                <w:szCs w:val="21"/>
              </w:rPr>
              <w:t>完成年初预算收入的</w:t>
            </w:r>
            <w:r>
              <w:rPr>
                <w:rFonts w:ascii="Arial" w:hAnsi="Arial" w:cs="Arial"/>
                <w:kern w:val="0"/>
                <w:szCs w:val="21"/>
              </w:rPr>
              <w:t>100%</w:t>
            </w:r>
          </w:p>
        </w:tc>
      </w:tr>
      <w:tr>
        <w:trPr>
          <w:trHeight w:val="413" w:hRule="atLeast"/>
        </w:trPr>
        <w:tc>
          <w:tcPr>
            <w:tcW w:w="1291" w:type="dxa"/>
            <w:tcBorders>
              <w:top w:val="single" w:color="auto" w:sz="4" w:space="0"/>
              <w:left w:val="single" w:color="auto" w:sz="4" w:space="0"/>
              <w:bottom w:val="nil"/>
              <w:right w:val="nil"/>
            </w:tcBorders>
            <w:shd w:val="clear" w:color="auto" w:fill="FFFFFF"/>
            <w:vAlign w:val="center"/>
          </w:tcPr>
          <w:p>
            <w:pPr>
              <w:widowControl/>
              <w:jc w:val="center"/>
              <w:rPr>
                <w:rFonts w:ascii="宋体" w:cs="宋体"/>
                <w:kern w:val="0"/>
                <w:sz w:val="24"/>
              </w:rPr>
            </w:pPr>
            <w:r>
              <w:rPr>
                <w:rFonts w:ascii="宋体" w:hAnsi="宋体" w:cs="宋体"/>
                <w:kern w:val="0"/>
                <w:sz w:val="24"/>
              </w:rPr>
              <w:t>2-7</w:t>
            </w:r>
          </w:p>
        </w:tc>
        <w:tc>
          <w:tcPr>
            <w:tcW w:w="3798" w:type="dxa"/>
            <w:tcBorders>
              <w:top w:val="single" w:color="auto" w:sz="4" w:space="0"/>
              <w:left w:val="single" w:color="auto" w:sz="4" w:space="0"/>
              <w:bottom w:val="nil"/>
              <w:right w:val="nil"/>
            </w:tcBorders>
            <w:shd w:val="clear" w:color="auto" w:fill="FFFFFF"/>
            <w:vAlign w:val="center"/>
          </w:tcPr>
          <w:p>
            <w:pPr>
              <w:rPr>
                <w:rFonts w:ascii="宋体" w:cs="宋体"/>
                <w:szCs w:val="21"/>
              </w:rPr>
            </w:pPr>
            <w:r>
              <w:rPr>
                <w:rFonts w:hint="eastAsia"/>
                <w:szCs w:val="21"/>
              </w:rPr>
              <w:t>项目支出额</w:t>
            </w:r>
          </w:p>
        </w:tc>
        <w:tc>
          <w:tcPr>
            <w:tcW w:w="432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hint="eastAsia" w:ascii="Arial" w:hAnsi="Arial" w:cs="Arial"/>
                <w:kern w:val="0"/>
                <w:szCs w:val="21"/>
              </w:rPr>
              <w:t>不超项目预算</w:t>
            </w:r>
          </w:p>
        </w:tc>
      </w:tr>
      <w:tr>
        <w:trPr>
          <w:trHeight w:val="413" w:hRule="atLeast"/>
        </w:trPr>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4"/>
              </w:rPr>
            </w:pPr>
            <w:r>
              <w:rPr>
                <w:rFonts w:ascii="宋体" w:hAnsi="宋体" w:cs="宋体"/>
                <w:kern w:val="0"/>
                <w:sz w:val="24"/>
              </w:rPr>
              <w:t>2-8</w:t>
            </w:r>
          </w:p>
        </w:tc>
        <w:tc>
          <w:tcPr>
            <w:tcW w:w="3798" w:type="dxa"/>
            <w:tcBorders>
              <w:top w:val="single" w:color="auto" w:sz="4" w:space="0"/>
              <w:left w:val="nil"/>
              <w:bottom w:val="single" w:color="auto" w:sz="4" w:space="0"/>
              <w:right w:val="single" w:color="auto" w:sz="4" w:space="0"/>
            </w:tcBorders>
            <w:shd w:val="clear" w:color="auto" w:fill="FFFFFF"/>
            <w:vAlign w:val="center"/>
          </w:tcPr>
          <w:p>
            <w:pPr>
              <w:rPr>
                <w:rFonts w:ascii="宋体" w:cs="宋体"/>
                <w:szCs w:val="21"/>
              </w:rPr>
            </w:pPr>
            <w:r>
              <w:rPr>
                <w:rFonts w:hint="eastAsia"/>
                <w:szCs w:val="21"/>
              </w:rPr>
              <w:t>财政财务法规制度执行面</w:t>
            </w:r>
          </w:p>
        </w:tc>
        <w:tc>
          <w:tcPr>
            <w:tcW w:w="432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Cs w:val="21"/>
              </w:rPr>
            </w:pPr>
            <w:r>
              <w:rPr>
                <w:rFonts w:ascii="Arial" w:hAnsi="Arial" w:cs="Arial"/>
                <w:kern w:val="0"/>
                <w:szCs w:val="21"/>
              </w:rPr>
              <w:t>100%</w:t>
            </w:r>
          </w:p>
        </w:tc>
      </w:tr>
      <w:tr>
        <w:trPr>
          <w:trHeight w:val="413" w:hRule="atLeast"/>
        </w:trPr>
        <w:tc>
          <w:tcPr>
            <w:tcW w:w="1291"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cs="宋体"/>
                <w:kern w:val="0"/>
                <w:sz w:val="24"/>
              </w:rPr>
            </w:pPr>
          </w:p>
        </w:tc>
        <w:tc>
          <w:tcPr>
            <w:tcW w:w="3798" w:type="dxa"/>
            <w:tcBorders>
              <w:top w:val="nil"/>
              <w:left w:val="nil"/>
              <w:bottom w:val="single" w:color="auto" w:sz="4" w:space="0"/>
              <w:right w:val="single" w:color="auto" w:sz="4" w:space="0"/>
            </w:tcBorders>
            <w:shd w:val="clear" w:color="auto" w:fill="FFFFFF"/>
            <w:vAlign w:val="center"/>
          </w:tcPr>
          <w:p>
            <w:pPr>
              <w:widowControl/>
              <w:jc w:val="left"/>
              <w:rPr>
                <w:rFonts w:ascii="宋体" w:cs="宋体"/>
                <w:kern w:val="0"/>
                <w:sz w:val="24"/>
              </w:rPr>
            </w:pPr>
            <w:r>
              <w:rPr>
                <w:rFonts w:hint="eastAsia" w:ascii="宋体" w:hAnsi="宋体" w:cs="宋体"/>
                <w:kern w:val="0"/>
                <w:sz w:val="24"/>
              </w:rPr>
              <w:t>　</w:t>
            </w:r>
          </w:p>
        </w:tc>
        <w:tc>
          <w:tcPr>
            <w:tcW w:w="4320" w:type="dxa"/>
            <w:tcBorders>
              <w:top w:val="nil"/>
              <w:left w:val="nil"/>
              <w:bottom w:val="single" w:color="auto" w:sz="4" w:space="0"/>
              <w:right w:val="single" w:color="auto" w:sz="4" w:space="0"/>
            </w:tcBorders>
            <w:shd w:val="clear" w:color="auto" w:fill="FFFFFF"/>
            <w:vAlign w:val="center"/>
          </w:tcPr>
          <w:p>
            <w:pPr>
              <w:widowControl/>
              <w:jc w:val="center"/>
              <w:rPr>
                <w:rFonts w:ascii="Arial" w:hAnsi="Arial" w:cs="Arial"/>
                <w:kern w:val="0"/>
                <w:sz w:val="20"/>
                <w:szCs w:val="20"/>
              </w:rPr>
            </w:pPr>
            <w:r>
              <w:rPr>
                <w:rFonts w:hint="eastAsia" w:ascii="Arial" w:hAnsi="Arial" w:cs="Arial"/>
                <w:kern w:val="0"/>
                <w:sz w:val="20"/>
                <w:szCs w:val="20"/>
              </w:rPr>
              <w:t>　</w:t>
            </w:r>
          </w:p>
        </w:tc>
      </w:tr>
    </w:tbl>
    <w:p>
      <w:pPr>
        <w:rPr>
          <w:rFonts w:ascii="仿宋_GB2312" w:eastAsia="仿宋_GB2312"/>
          <w:sz w:val="32"/>
          <w:szCs w:val="32"/>
        </w:rPr>
      </w:pPr>
    </w:p>
    <w:p>
      <w:pPr>
        <w:sectPr>
          <w:pgSz w:w="11906" w:h="16838"/>
          <w:pgMar w:top="1701" w:right="1418" w:bottom="1418" w:left="1418" w:header="851" w:footer="992" w:gutter="0"/>
          <w:pgNumType w:fmt="numberInDash"/>
          <w:cols w:space="720" w:num="1"/>
          <w:docGrid w:type="lines" w:linePitch="312"/>
        </w:sectPr>
      </w:pPr>
    </w:p>
    <w:tbl>
      <w:tblPr>
        <w:tblW w:w="1461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left w:w="0" w:type="dxa"/>
          <w:right w:w="0" w:type="dxa"/>
        </w:tblCellMar>
      </w:tblPr>
      <w:tblGrid>
        <w:gridCol w:w="754"/>
        <w:gridCol w:w="720"/>
        <w:gridCol w:w="765"/>
        <w:gridCol w:w="870"/>
        <w:gridCol w:w="814"/>
        <w:gridCol w:w="583"/>
        <w:gridCol w:w="1030"/>
        <w:gridCol w:w="1930"/>
        <w:gridCol w:w="2030"/>
        <w:gridCol w:w="1235"/>
        <w:gridCol w:w="1034"/>
        <w:gridCol w:w="1386"/>
        <w:gridCol w:w="432"/>
        <w:gridCol w:w="1034"/>
      </w:tblGrid>
      <w:tr>
        <w:trPr>
          <w:trHeight w:val="630" w:hRule="atLeast"/>
        </w:trPr>
        <w:tc>
          <w:tcPr>
            <w:tcW w:w="14617" w:type="dxa"/>
            <w:gridSpan w:val="14"/>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宋体" w:cs="宋体"/>
                <w:b/>
                <w:color w:val="000000"/>
                <w:sz w:val="48"/>
                <w:szCs w:val="48"/>
                <w:highlight w:val="none"/>
              </w:rPr>
            </w:pPr>
            <w:r>
              <w:rPr>
                <w:rFonts w:hint="eastAsia" w:ascii="宋体" w:hAnsi="宋体" w:cs="宋体"/>
                <w:b/>
                <w:color w:val="000000"/>
                <w:kern w:val="0"/>
                <w:sz w:val="48"/>
                <w:szCs w:val="48"/>
                <w:highlight w:val="none"/>
              </w:rPr>
              <w:t>项目支出绩效表</w:t>
            </w:r>
          </w:p>
        </w:tc>
      </w:tr>
      <w:tr>
        <w:trPr>
          <w:trHeight w:val="255" w:hRule="atLeast"/>
        </w:trPr>
        <w:tc>
          <w:tcPr>
            <w:tcW w:w="754"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cs="宋体"/>
                <w:color w:val="000000"/>
                <w:sz w:val="18"/>
                <w:szCs w:val="18"/>
                <w:highlight w:val="none"/>
              </w:rPr>
            </w:pPr>
            <w:r>
              <w:rPr>
                <w:rFonts w:hint="eastAsia" w:ascii="宋体" w:hAnsi="宋体" w:cs="宋体"/>
                <w:color w:val="000000"/>
                <w:kern w:val="0"/>
                <w:sz w:val="18"/>
                <w:szCs w:val="18"/>
                <w:highlight w:val="none"/>
              </w:rPr>
              <w:t>预算年度：</w:t>
            </w:r>
            <w:r>
              <w:rPr>
                <w:rFonts w:ascii="宋体" w:hAnsi="宋体" w:cs="宋体"/>
                <w:color w:val="000000"/>
                <w:kern w:val="0"/>
                <w:sz w:val="18"/>
                <w:szCs w:val="18"/>
                <w:highlight w:val="none"/>
              </w:rPr>
              <w:t>2021</w:t>
            </w:r>
          </w:p>
        </w:tc>
        <w:tc>
          <w:tcPr>
            <w:tcW w:w="7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7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8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8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5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0" w:type="dxa"/>
            <w:tcBorders>
              <w:top w:val="nil"/>
              <w:left w:val="nil"/>
              <w:bottom w:val="nil"/>
              <w:right w:val="nil"/>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9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20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23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386"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cs="宋体"/>
                <w:b/>
                <w:color w:val="000000"/>
                <w:sz w:val="18"/>
                <w:szCs w:val="18"/>
                <w:highlight w:val="none"/>
              </w:rPr>
            </w:pPr>
            <w:r>
              <w:rPr>
                <w:rFonts w:hint="eastAsia" w:ascii="宋体" w:hAnsi="宋体" w:cs="宋体"/>
                <w:b/>
                <w:color w:val="000000"/>
                <w:kern w:val="0"/>
                <w:sz w:val="18"/>
                <w:szCs w:val="18"/>
                <w:highlight w:val="none"/>
              </w:rPr>
              <w:t>金额单位：万元</w:t>
            </w:r>
          </w:p>
        </w:tc>
        <w:tc>
          <w:tcPr>
            <w:tcW w:w="4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项目名称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单位名称</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预算数</w:t>
            </w: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绩效目标</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一级指标</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二级指标</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三级指标</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绩效指标性质</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绩效指标值</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绩效度量单位</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权重</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指标方向性</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目标</w:t>
            </w:r>
            <w:r>
              <w:rPr>
                <w:rFonts w:ascii="宋体" w:hAnsi="宋体" w:cs="宋体"/>
                <w:b/>
                <w:color w:val="000000"/>
                <w:kern w:val="0"/>
                <w:sz w:val="20"/>
                <w:szCs w:val="20"/>
                <w:highlight w:val="none"/>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目标</w:t>
            </w:r>
            <w:r>
              <w:rPr>
                <w:rFonts w:ascii="宋体" w:hAnsi="宋体" w:cs="宋体"/>
                <w:b/>
                <w:color w:val="000000"/>
                <w:kern w:val="0"/>
                <w:sz w:val="20"/>
                <w:szCs w:val="20"/>
                <w:highlight w:val="none"/>
              </w:rPr>
              <w:t>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目标</w:t>
            </w:r>
            <w:r>
              <w:rPr>
                <w:rFonts w:ascii="宋体" w:hAnsi="宋体" w:cs="宋体"/>
                <w:b/>
                <w:color w:val="000000"/>
                <w:kern w:val="0"/>
                <w:sz w:val="20"/>
                <w:szCs w:val="20"/>
                <w:highlight w:val="none"/>
              </w:rPr>
              <w:t>3</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r>
      <w:tr>
        <w:trPr>
          <w:trHeight w:val="2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hAnsi="宋体" w:cs="宋体"/>
                <w:b/>
                <w:color w:val="000000"/>
                <w:kern w:val="0"/>
                <w:sz w:val="20"/>
                <w:szCs w:val="20"/>
                <w:highlight w:val="none"/>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r>
              <w:rPr>
                <w:rFonts w:hint="eastAsia" w:ascii="宋体" w:hAnsi="宋体" w:cs="宋体"/>
                <w:color w:val="000000"/>
                <w:kern w:val="0"/>
                <w:sz w:val="20"/>
                <w:szCs w:val="20"/>
                <w:highlight w:val="none"/>
              </w:rPr>
              <w:t>牡丹江大学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0"/>
                <w:szCs w:val="20"/>
                <w:highlight w:val="none"/>
              </w:rPr>
            </w:pPr>
            <w:r>
              <w:rPr>
                <w:rFonts w:hint="eastAsia" w:ascii="宋体" w:cs="宋体"/>
                <w:b/>
                <w:color w:val="000000"/>
                <w:sz w:val="20"/>
                <w:szCs w:val="20"/>
                <w:highlight w:val="none"/>
              </w:rPr>
              <w:t>4499.35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b/>
                <w:color w:val="000000"/>
                <w:sz w:val="20"/>
                <w:szCs w:val="20"/>
                <w:highlight w:val="none"/>
              </w:rPr>
            </w:pPr>
          </w:p>
        </w:tc>
      </w:tr>
      <w:tr>
        <w:trPr>
          <w:trHeight w:val="25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手续费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w:t>
            </w:r>
            <w:r>
              <w:rPr>
                <w:rFonts w:ascii="宋体" w:hAnsi="宋体" w:cs="宋体"/>
                <w:color w:val="000000"/>
                <w:kern w:val="0"/>
                <w:sz w:val="20"/>
                <w:szCs w:val="20"/>
                <w:highlight w:val="none"/>
              </w:rPr>
              <w:t>2021</w:t>
            </w:r>
            <w:r>
              <w:rPr>
                <w:rFonts w:hint="eastAsia" w:ascii="宋体" w:hAnsi="宋体" w:cs="宋体"/>
                <w:color w:val="000000"/>
                <w:kern w:val="0"/>
                <w:sz w:val="20"/>
                <w:szCs w:val="20"/>
                <w:highlight w:val="none"/>
              </w:rPr>
              <w:t>年度财务工作正常运行</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正常使用</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334"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正常使用</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经费使用率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按时完成率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控制成本内</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无污染环境</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621"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国内外利息</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3171.88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保证按时偿还国内外贷款利息</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质量指标</w:t>
            </w:r>
          </w:p>
        </w:tc>
        <w:tc>
          <w:tcPr>
            <w:tcW w:w="20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正常完成</w:t>
            </w:r>
          </w:p>
        </w:tc>
        <w:tc>
          <w:tcPr>
            <w:tcW w:w="12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经费使用率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按时完成率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控制成本内</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Arial" w:hAnsi="Arial" w:cs="Arial"/>
                <w:color w:val="000000"/>
                <w:kern w:val="0"/>
                <w:sz w:val="20"/>
                <w:szCs w:val="20"/>
                <w:highlight w:val="none"/>
              </w:rPr>
              <w:t>3171.88</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无污染环境</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师资培训</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21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深入学习习近平新时代中国特色社会主义思想及各领域专业知识，提高教学质量，增强培训效果，提升教师授课水平。</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保障学校培训工作正常开展</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培训人数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40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人</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培训天数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ascii="宋体" w:hAnsi="宋体" w:cs="宋体"/>
                <w:color w:val="000000"/>
                <w:kern w:val="0"/>
                <w:sz w:val="20"/>
                <w:szCs w:val="20"/>
                <w:highlight w:val="none"/>
              </w:rPr>
              <w:t>3-5</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天</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培训次数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ascii="宋体" w:hAnsi="宋体" w:cs="宋体"/>
                <w:color w:val="000000"/>
                <w:kern w:val="0"/>
                <w:sz w:val="20"/>
                <w:szCs w:val="20"/>
                <w:highlight w:val="none"/>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次</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高职教师参训</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其它教师参训</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ascii="宋体" w:hAnsi="宋体" w:cs="宋体"/>
                <w:color w:val="000000"/>
                <w:kern w:val="0"/>
                <w:sz w:val="20"/>
                <w:szCs w:val="20"/>
                <w:highlight w:val="none"/>
              </w:rPr>
              <w:t>90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培训计划执行率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总成本</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21</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480"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提高教师素质，提升培训质量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有所提升</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提高教师教学能力</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有所提升</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提高学生素质</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有所提升</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参训教师</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ascii="宋体" w:hAnsi="宋体" w:cs="宋体"/>
                <w:color w:val="000000"/>
                <w:kern w:val="0"/>
                <w:sz w:val="20"/>
                <w:szCs w:val="20"/>
                <w:highlight w:val="none"/>
              </w:rPr>
              <w:t>90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会议经费</w:t>
            </w:r>
          </w:p>
        </w:tc>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Arial" w:hAnsi="Arial" w:cs="Arial"/>
                <w:color w:val="000000"/>
                <w:kern w:val="0"/>
                <w:sz w:val="20"/>
                <w:szCs w:val="20"/>
                <w:highlight w:val="none"/>
              </w:rPr>
              <w:t>4</w:t>
            </w:r>
          </w:p>
        </w:tc>
        <w:tc>
          <w:tcPr>
            <w:tcW w:w="8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根据要求参加各类教学会议，提升教学水平。</w:t>
            </w:r>
          </w:p>
        </w:tc>
        <w:tc>
          <w:tcPr>
            <w:tcW w:w="8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保障学校培训工作正常开展</w:t>
            </w:r>
          </w:p>
        </w:tc>
        <w:tc>
          <w:tcPr>
            <w:tcW w:w="5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产出指标</w:t>
            </w:r>
          </w:p>
        </w:tc>
        <w:tc>
          <w:tcPr>
            <w:tcW w:w="1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参会人数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kern w:val="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kern w:val="0"/>
                <w:sz w:val="20"/>
                <w:szCs w:val="20"/>
                <w:highlight w:val="none"/>
              </w:rPr>
            </w:pPr>
            <w:r>
              <w:rPr>
                <w:rFonts w:hint="eastAsia" w:ascii="宋体" w:hAnsi="宋体" w:cs="宋体"/>
                <w:color w:val="000000"/>
                <w:kern w:val="0"/>
                <w:sz w:val="20"/>
                <w:szCs w:val="20"/>
                <w:highlight w:val="none"/>
              </w:rPr>
              <w:t>人</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cs="宋体"/>
                <w:color w:val="000000"/>
                <w:kern w:val="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p>
        </w:tc>
        <w:tc>
          <w:tcPr>
            <w:tcW w:w="19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参会天数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kern w:val="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ascii="宋体" w:hAnsi="宋体" w:cs="宋体"/>
                <w:color w:val="000000"/>
                <w:kern w:val="0"/>
                <w:sz w:val="20"/>
                <w:szCs w:val="20"/>
                <w:highlight w:val="none"/>
              </w:rPr>
              <w:t>-</w:t>
            </w:r>
            <w:r>
              <w:rPr>
                <w:rFonts w:hint="eastAsia" w:ascii="宋体" w:hAnsi="宋体" w:cs="宋体"/>
                <w:color w:val="000000"/>
                <w:kern w:val="0"/>
                <w:sz w:val="20"/>
                <w:szCs w:val="20"/>
                <w:highlight w:val="none"/>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kern w:val="0"/>
                <w:sz w:val="20"/>
                <w:szCs w:val="20"/>
                <w:highlight w:val="none"/>
              </w:rPr>
            </w:pPr>
            <w:r>
              <w:rPr>
                <w:rFonts w:hint="eastAsia" w:ascii="宋体" w:hAnsi="宋体" w:cs="宋体"/>
                <w:color w:val="000000"/>
                <w:kern w:val="0"/>
                <w:sz w:val="20"/>
                <w:szCs w:val="20"/>
                <w:highlight w:val="none"/>
              </w:rPr>
              <w:t>天</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cs="宋体"/>
                <w:color w:val="000000"/>
                <w:kern w:val="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p>
        </w:tc>
        <w:tc>
          <w:tcPr>
            <w:tcW w:w="1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参会次数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kern w:val="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kern w:val="0"/>
                <w:sz w:val="20"/>
                <w:szCs w:val="20"/>
                <w:highlight w:val="none"/>
              </w:rPr>
            </w:pPr>
            <w:r>
              <w:rPr>
                <w:rFonts w:ascii="宋体" w:hAnsi="宋体" w:cs="宋体"/>
                <w:color w:val="000000"/>
                <w:kern w:val="0"/>
                <w:sz w:val="20"/>
                <w:szCs w:val="20"/>
                <w:highlight w:val="none"/>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kern w:val="0"/>
                <w:sz w:val="20"/>
                <w:szCs w:val="20"/>
                <w:highlight w:val="none"/>
              </w:rPr>
            </w:pPr>
            <w:r>
              <w:rPr>
                <w:rFonts w:hint="eastAsia" w:ascii="宋体" w:hAnsi="宋体" w:cs="宋体"/>
                <w:color w:val="000000"/>
                <w:kern w:val="0"/>
                <w:sz w:val="20"/>
                <w:szCs w:val="20"/>
                <w:highlight w:val="none"/>
              </w:rPr>
              <w:t>次</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cs="宋体"/>
                <w:color w:val="000000"/>
                <w:kern w:val="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p>
        </w:tc>
        <w:tc>
          <w:tcPr>
            <w:tcW w:w="1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质量指标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行政人员参会</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kern w:val="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p>
        </w:tc>
        <w:tc>
          <w:tcPr>
            <w:tcW w:w="1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教学人员参会</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kern w:val="0"/>
                <w:sz w:val="20"/>
                <w:szCs w:val="20"/>
                <w:highlight w:val="none"/>
              </w:rPr>
            </w:pPr>
            <w:r>
              <w:rPr>
                <w:rFonts w:ascii="宋体" w:hAnsi="宋体" w:cs="宋体"/>
                <w:color w:val="000000"/>
                <w:kern w:val="0"/>
                <w:sz w:val="20"/>
                <w:szCs w:val="20"/>
                <w:highlight w:val="none"/>
              </w:rPr>
              <w:t>90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kern w:val="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参会计划执行率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kern w:val="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总成本</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kern w:val="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提升教学质量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cs="宋体"/>
                <w:color w:val="000000"/>
                <w:kern w:val="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有所提升</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kern w:val="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cs="宋体"/>
                <w:color w:val="000000"/>
                <w:kern w:val="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kern w:val="0"/>
                <w:sz w:val="20"/>
                <w:szCs w:val="20"/>
                <w:highlight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kern w:val="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kern w:val="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cs="宋体"/>
                <w:color w:val="000000"/>
                <w:kern w:val="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p>
        </w:tc>
        <w:tc>
          <w:tcPr>
            <w:tcW w:w="1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提高教师教学能力</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kern w:val="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有所提升</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kern w:val="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cs="宋体"/>
                <w:color w:val="000000"/>
                <w:kern w:val="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p>
        </w:tc>
        <w:tc>
          <w:tcPr>
            <w:tcW w:w="1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kern w:val="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提高学生素质</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kern w:val="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有所提升</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kern w:val="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cs="宋体"/>
                <w:color w:val="000000"/>
                <w:kern w:val="0"/>
                <w:sz w:val="20"/>
                <w:szCs w:val="20"/>
                <w:highlight w:val="none"/>
              </w:rPr>
            </w:pPr>
          </w:p>
        </w:tc>
      </w:tr>
      <w:tr>
        <w:trPr>
          <w:trHeight w:val="255" w:hRule="atLeast"/>
        </w:trPr>
        <w:tc>
          <w:tcPr>
            <w:tcW w:w="7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在校生</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kern w:val="0"/>
                <w:sz w:val="20"/>
                <w:szCs w:val="20"/>
                <w:highlight w:val="none"/>
              </w:rPr>
            </w:pPr>
            <w:r>
              <w:rPr>
                <w:rFonts w:ascii="宋体" w:hAnsi="宋体" w:cs="宋体"/>
                <w:color w:val="000000"/>
                <w:kern w:val="0"/>
                <w:sz w:val="20"/>
                <w:szCs w:val="20"/>
                <w:highlight w:val="none"/>
              </w:rPr>
              <w:t>90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kern w:val="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搬运、稿酬</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40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cs="宋体"/>
                <w:color w:val="000000"/>
                <w:sz w:val="20"/>
                <w:szCs w:val="20"/>
                <w:highlight w:val="none"/>
              </w:rPr>
              <w:t>保证日常工作及教学</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服务次数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30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次</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质量合格率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计划进度完成率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完成任务及时率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单位造价成本</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总成本</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40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保障日常工作</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无环境污染</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保障日常教学运行</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493"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师生满意率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防疫物资专项经费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22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疫情期间保证全校教职工及学生安全</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防疫酒精、消毒液</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若干</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r>
              <w:rPr>
                <w:rFonts w:hint="eastAsia" w:ascii="宋体" w:hAnsi="宋体" w:cs="宋体"/>
                <w:color w:val="000000"/>
                <w:kern w:val="0"/>
                <w:sz w:val="20"/>
                <w:szCs w:val="20"/>
                <w:highlight w:val="none"/>
              </w:rPr>
              <w:t>瓶</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口罩、防护服</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若干</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cs="宋体"/>
                <w:color w:val="000000"/>
                <w:sz w:val="20"/>
                <w:szCs w:val="20"/>
                <w:highlight w:val="none"/>
              </w:rPr>
              <w:t>套</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质量合格率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计划进度完成率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防疫酒精、消毒液</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口罩、防护服</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保障学员接待</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无环境污染</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保障学员服务</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全校教职工满意度</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食堂补助</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70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依据国家相关规定给予工职人员午餐食堂补助</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职工人数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420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人</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考核优良率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总成本</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70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无环境污染</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教职工满意度</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教学、公务用车</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57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满足教学、招生就业的用车需求</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用车次</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cs="宋体"/>
                <w:color w:val="000000"/>
                <w:sz w:val="20"/>
                <w:szCs w:val="20"/>
                <w:highlight w:val="none"/>
              </w:rPr>
              <w:t>200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项</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质量合格率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计划进度完成率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总成本</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Arial" w:hAnsi="Arial" w:cs="Arial"/>
                <w:color w:val="000000"/>
                <w:kern w:val="0"/>
                <w:sz w:val="20"/>
                <w:szCs w:val="20"/>
                <w:highlight w:val="none"/>
              </w:rPr>
              <w:t>57</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保障教学工作开展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无污染环境</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保障教学工作开展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教职工满意率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补充办公经费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cs="宋体"/>
                <w:color w:val="000000"/>
                <w:sz w:val="20"/>
                <w:szCs w:val="20"/>
                <w:highlight w:val="none"/>
              </w:rPr>
              <w:t>牡丹江大学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256.27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保障学校各项工作正常运转。</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办公耗材</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若干</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按计划推进</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办公用品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Arial" w:hAnsi="Arial" w:cs="Arial"/>
                <w:color w:val="000000"/>
                <w:kern w:val="0"/>
                <w:sz w:val="20"/>
                <w:szCs w:val="20"/>
                <w:highlight w:val="none"/>
              </w:rPr>
              <w:t>256.27</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保障培训正常开展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无污染</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保障各项工作正常开展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后勤改造项目经费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40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由于扩招，学生人数大幅度增加，现有教学规模不能满足正常教学</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后勤改造</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9</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项</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正常完成</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经费使用率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按时完成率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控制成本内</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Arial" w:hAnsi="Arial" w:cs="Arial"/>
                <w:color w:val="000000"/>
                <w:kern w:val="0"/>
                <w:sz w:val="20"/>
                <w:szCs w:val="20"/>
                <w:highlight w:val="none"/>
              </w:rPr>
              <w:t>40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无污染环境</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接待费用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cs="宋体"/>
                <w:color w:val="000000"/>
                <w:sz w:val="20"/>
                <w:szCs w:val="20"/>
                <w:highlight w:val="none"/>
              </w:rPr>
              <w:t>牡丹江大学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7.2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接待省、市级检查指导工作、合作企业学习交流。</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接待人次</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50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人</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总支出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Arial" w:hAnsi="Arial" w:cs="Arial"/>
                <w:color w:val="000000"/>
                <w:kern w:val="0"/>
                <w:sz w:val="20"/>
                <w:szCs w:val="20"/>
                <w:highlight w:val="none"/>
              </w:rPr>
              <w:t>7.2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无污染环境</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出国考察合作学校</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为更好地满足教学需求，提高教学质量，到国外先进合作院校学习交流。</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出国人次</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人次</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按计划推进</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总支出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提高教学质量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无污染</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提高教学质量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cs="宋体"/>
                <w:color w:val="000000"/>
                <w:sz w:val="20"/>
                <w:szCs w:val="20"/>
                <w:highlight w:val="none"/>
              </w:rPr>
            </w:pPr>
            <w:r>
              <w:rPr>
                <w:rFonts w:hint="eastAsia" w:ascii="宋体" w:hAnsi="宋体" w:cs="宋体"/>
                <w:color w:val="000000"/>
                <w:kern w:val="0"/>
                <w:sz w:val="20"/>
                <w:szCs w:val="20"/>
                <w:highlight w:val="none"/>
              </w:rPr>
              <w:t>校企合作经费</w:t>
            </w:r>
          </w:p>
        </w:tc>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10</w:t>
            </w:r>
          </w:p>
        </w:tc>
        <w:tc>
          <w:tcPr>
            <w:tcW w:w="8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cs="宋体"/>
                <w:color w:val="000000"/>
                <w:sz w:val="20"/>
                <w:szCs w:val="20"/>
                <w:highlight w:val="none"/>
              </w:rPr>
            </w:pPr>
            <w:r>
              <w:rPr>
                <w:rFonts w:hint="eastAsia" w:ascii="宋体" w:hAnsi="宋体" w:cs="宋体"/>
                <w:color w:val="000000"/>
                <w:kern w:val="0"/>
                <w:sz w:val="20"/>
                <w:szCs w:val="20"/>
                <w:highlight w:val="none"/>
              </w:rPr>
              <w:t>为学生搭建</w:t>
            </w:r>
            <w:r>
              <w:rPr>
                <w:rFonts w:ascii="宋体" w:hAnsi="宋体" w:cs="宋体"/>
                <w:color w:val="000000"/>
                <w:kern w:val="0"/>
                <w:sz w:val="20"/>
                <w:szCs w:val="20"/>
                <w:highlight w:val="none"/>
              </w:rPr>
              <w:t>实习、就业平台</w:t>
            </w:r>
            <w:r>
              <w:rPr>
                <w:rFonts w:hint="eastAsia" w:ascii="宋体" w:hAnsi="宋体" w:cs="宋体"/>
                <w:color w:val="000000"/>
                <w:kern w:val="0"/>
                <w:sz w:val="20"/>
                <w:szCs w:val="20"/>
                <w:highlight w:val="none"/>
              </w:rPr>
              <w:t>，将</w:t>
            </w:r>
            <w:r>
              <w:rPr>
                <w:rFonts w:ascii="宋体" w:hAnsi="宋体" w:cs="宋体"/>
                <w:color w:val="000000"/>
                <w:kern w:val="0"/>
                <w:sz w:val="20"/>
                <w:szCs w:val="20"/>
                <w:highlight w:val="none"/>
              </w:rPr>
              <w:t>理论知识与实际工作相结合</w:t>
            </w:r>
            <w:r>
              <w:rPr>
                <w:rFonts w:hint="eastAsia" w:ascii="宋体" w:hAnsi="宋体" w:cs="宋体"/>
                <w:color w:val="000000"/>
                <w:kern w:val="0"/>
                <w:sz w:val="20"/>
                <w:szCs w:val="20"/>
                <w:highlight w:val="none"/>
              </w:rPr>
              <w:t>提高教学质量。</w:t>
            </w:r>
          </w:p>
        </w:tc>
        <w:tc>
          <w:tcPr>
            <w:tcW w:w="8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cs="宋体"/>
                <w:color w:val="000000"/>
                <w:sz w:val="20"/>
                <w:szCs w:val="20"/>
                <w:highlight w:val="none"/>
              </w:rPr>
            </w:pPr>
            <w:r>
              <w:rPr>
                <w:rFonts w:hint="eastAsia" w:ascii="宋体" w:hAnsi="宋体" w:cs="宋体"/>
                <w:color w:val="000000"/>
                <w:kern w:val="0"/>
                <w:sz w:val="20"/>
                <w:szCs w:val="20"/>
                <w:highlight w:val="none"/>
              </w:rPr>
              <w:t>学生</w:t>
            </w:r>
            <w:r>
              <w:rPr>
                <w:rFonts w:ascii="宋体" w:hAnsi="宋体" w:cs="宋体"/>
                <w:color w:val="000000"/>
                <w:kern w:val="0"/>
                <w:sz w:val="20"/>
                <w:szCs w:val="20"/>
                <w:highlight w:val="none"/>
              </w:rPr>
              <w:t>实习</w:t>
            </w:r>
            <w:r>
              <w:rPr>
                <w:rFonts w:hint="eastAsia" w:ascii="宋体" w:hAnsi="宋体" w:cs="宋体"/>
                <w:color w:val="000000"/>
                <w:kern w:val="0"/>
                <w:sz w:val="20"/>
                <w:szCs w:val="20"/>
                <w:highlight w:val="none"/>
              </w:rPr>
              <w:t>人次</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200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人次</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按计划推进</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总支出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提高教学质量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无污染</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提高教学质量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师生满意率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cs="宋体"/>
                <w:color w:val="000000"/>
                <w:sz w:val="20"/>
                <w:szCs w:val="20"/>
                <w:highlight w:val="none"/>
              </w:rPr>
            </w:pPr>
            <w:r>
              <w:rPr>
                <w:rFonts w:hint="eastAsia" w:ascii="宋体" w:hAnsi="宋体" w:cs="宋体"/>
                <w:color w:val="000000"/>
                <w:kern w:val="0"/>
                <w:sz w:val="20"/>
                <w:szCs w:val="20"/>
                <w:highlight w:val="none"/>
              </w:rPr>
              <w:t>实训、</w:t>
            </w:r>
            <w:r>
              <w:rPr>
                <w:rFonts w:ascii="宋体" w:hAnsi="宋体" w:cs="宋体"/>
                <w:color w:val="000000"/>
                <w:kern w:val="0"/>
                <w:sz w:val="20"/>
                <w:szCs w:val="20"/>
                <w:highlight w:val="none"/>
              </w:rPr>
              <w:t>招生专项经费</w:t>
            </w:r>
          </w:p>
        </w:tc>
        <w:tc>
          <w:tcPr>
            <w:tcW w:w="72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407</w:t>
            </w:r>
          </w:p>
        </w:tc>
        <w:tc>
          <w:tcPr>
            <w:tcW w:w="87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cs="宋体"/>
                <w:color w:val="000000"/>
                <w:sz w:val="20"/>
                <w:szCs w:val="20"/>
                <w:highlight w:val="none"/>
              </w:rPr>
            </w:pPr>
            <w:r>
              <w:rPr>
                <w:rFonts w:hint="eastAsia" w:ascii="宋体" w:hAnsi="宋体" w:cs="宋体"/>
                <w:color w:val="000000"/>
                <w:kern w:val="0"/>
                <w:sz w:val="20"/>
                <w:szCs w:val="20"/>
                <w:highlight w:val="none"/>
              </w:rPr>
              <w:t>为学生搭建</w:t>
            </w:r>
            <w:r>
              <w:rPr>
                <w:rFonts w:ascii="宋体" w:hAnsi="宋体" w:cs="宋体"/>
                <w:color w:val="000000"/>
                <w:kern w:val="0"/>
                <w:sz w:val="20"/>
                <w:szCs w:val="20"/>
                <w:highlight w:val="none"/>
              </w:rPr>
              <w:t>实习</w:t>
            </w:r>
            <w:r>
              <w:rPr>
                <w:rFonts w:hint="eastAsia" w:ascii="宋体" w:hAnsi="宋体" w:cs="宋体"/>
                <w:color w:val="000000"/>
                <w:kern w:val="0"/>
                <w:sz w:val="20"/>
                <w:szCs w:val="20"/>
                <w:highlight w:val="none"/>
              </w:rPr>
              <w:t>实训提供</w:t>
            </w:r>
            <w:r>
              <w:rPr>
                <w:rFonts w:ascii="宋体" w:hAnsi="宋体" w:cs="宋体"/>
                <w:color w:val="000000"/>
                <w:kern w:val="0"/>
                <w:sz w:val="20"/>
                <w:szCs w:val="20"/>
                <w:highlight w:val="none"/>
              </w:rPr>
              <w:t>条件</w:t>
            </w:r>
            <w:r>
              <w:rPr>
                <w:rFonts w:hint="eastAsia" w:ascii="宋体" w:hAnsi="宋体" w:cs="宋体"/>
                <w:color w:val="000000"/>
                <w:kern w:val="0"/>
                <w:sz w:val="20"/>
                <w:szCs w:val="20"/>
                <w:highlight w:val="none"/>
              </w:rPr>
              <w:t>，提高教学质量；重视</w:t>
            </w:r>
            <w:r>
              <w:rPr>
                <w:rFonts w:ascii="宋体" w:hAnsi="宋体" w:cs="宋体"/>
                <w:color w:val="000000"/>
                <w:kern w:val="0"/>
                <w:sz w:val="20"/>
                <w:szCs w:val="20"/>
                <w:highlight w:val="none"/>
              </w:rPr>
              <w:t>招生，增加</w:t>
            </w:r>
            <w:r>
              <w:rPr>
                <w:rFonts w:hint="eastAsia" w:ascii="宋体" w:hAnsi="宋体" w:cs="宋体"/>
                <w:color w:val="000000"/>
                <w:kern w:val="0"/>
                <w:sz w:val="20"/>
                <w:szCs w:val="20"/>
                <w:highlight w:val="none"/>
              </w:rPr>
              <w:t>新生报道数</w:t>
            </w:r>
            <w:r>
              <w:rPr>
                <w:rFonts w:ascii="宋体" w:hAnsi="宋体" w:cs="宋体"/>
                <w:color w:val="000000"/>
                <w:kern w:val="0"/>
                <w:sz w:val="20"/>
                <w:szCs w:val="20"/>
                <w:highlight w:val="none"/>
              </w:rPr>
              <w:t>。</w:t>
            </w:r>
          </w:p>
        </w:tc>
        <w:tc>
          <w:tcPr>
            <w:tcW w:w="81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cs="宋体"/>
                <w:color w:val="000000"/>
                <w:sz w:val="20"/>
                <w:szCs w:val="20"/>
                <w:highlight w:val="none"/>
              </w:rPr>
            </w:pPr>
            <w:r>
              <w:rPr>
                <w:rFonts w:hint="eastAsia" w:ascii="宋体" w:hAnsi="宋体" w:cs="宋体"/>
                <w:color w:val="000000"/>
                <w:kern w:val="0"/>
                <w:sz w:val="20"/>
                <w:szCs w:val="20"/>
                <w:highlight w:val="none"/>
              </w:rPr>
              <w:t>新生录取人数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3500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人</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按计划推进</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总支出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提高教学质量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无污染</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提高教学质量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师生满意率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cs="宋体"/>
                <w:color w:val="000000"/>
                <w:sz w:val="20"/>
                <w:szCs w:val="20"/>
                <w:highlight w:val="none"/>
              </w:rPr>
            </w:pPr>
            <w:r>
              <w:rPr>
                <w:rFonts w:hint="eastAsia" w:ascii="宋体" w:hAnsi="宋体" w:cs="宋体"/>
                <w:color w:val="000000"/>
                <w:kern w:val="0"/>
                <w:sz w:val="20"/>
                <w:szCs w:val="20"/>
                <w:highlight w:val="none"/>
              </w:rPr>
              <w:t>思政课专项经费</w:t>
            </w:r>
          </w:p>
        </w:tc>
        <w:tc>
          <w:tcPr>
            <w:tcW w:w="72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30</w:t>
            </w:r>
          </w:p>
        </w:tc>
        <w:tc>
          <w:tcPr>
            <w:tcW w:w="87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cs="宋体"/>
                <w:color w:val="000000"/>
                <w:sz w:val="20"/>
                <w:szCs w:val="20"/>
                <w:highlight w:val="none"/>
              </w:rPr>
            </w:pPr>
            <w:r>
              <w:rPr>
                <w:rFonts w:hint="eastAsia" w:ascii="宋体" w:cs="宋体"/>
                <w:color w:val="000000"/>
                <w:sz w:val="20"/>
                <w:szCs w:val="20"/>
                <w:highlight w:val="none"/>
              </w:rPr>
              <w:t>深入贯彻</w:t>
            </w:r>
            <w:r>
              <w:rPr>
                <w:rFonts w:ascii="宋体" w:cs="宋体"/>
                <w:color w:val="000000"/>
                <w:sz w:val="20"/>
                <w:szCs w:val="20"/>
                <w:highlight w:val="none"/>
              </w:rPr>
              <w:t>学习</w:t>
            </w:r>
            <w:r>
              <w:rPr>
                <w:rFonts w:hint="eastAsia" w:ascii="宋体" w:cs="宋体"/>
                <w:color w:val="000000"/>
                <w:sz w:val="20"/>
                <w:szCs w:val="20"/>
                <w:highlight w:val="none"/>
              </w:rPr>
              <w:t>思想政治</w:t>
            </w:r>
            <w:r>
              <w:rPr>
                <w:rFonts w:ascii="宋体" w:cs="宋体"/>
                <w:color w:val="000000"/>
                <w:sz w:val="20"/>
                <w:szCs w:val="20"/>
                <w:highlight w:val="none"/>
              </w:rPr>
              <w:t>理论，立德树人，</w:t>
            </w:r>
            <w:r>
              <w:rPr>
                <w:rFonts w:hint="eastAsia" w:ascii="宋体" w:cs="宋体"/>
                <w:color w:val="000000"/>
                <w:sz w:val="20"/>
                <w:szCs w:val="20"/>
                <w:highlight w:val="none"/>
              </w:rPr>
              <w:t>引导学生正确的</w:t>
            </w:r>
            <w:r>
              <w:rPr>
                <w:rFonts w:ascii="宋体" w:cs="宋体"/>
                <w:color w:val="000000"/>
                <w:sz w:val="20"/>
                <w:szCs w:val="20"/>
                <w:highlight w:val="none"/>
              </w:rPr>
              <w:t>世界观、人生观、价值观。</w:t>
            </w:r>
          </w:p>
        </w:tc>
        <w:tc>
          <w:tcPr>
            <w:tcW w:w="81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cs="宋体"/>
                <w:color w:val="000000"/>
                <w:sz w:val="20"/>
                <w:szCs w:val="20"/>
                <w:highlight w:val="none"/>
              </w:rPr>
            </w:pPr>
            <w:r>
              <w:rPr>
                <w:rFonts w:hint="eastAsia" w:ascii="宋体" w:hAnsi="宋体" w:cs="宋体"/>
                <w:color w:val="000000"/>
                <w:kern w:val="0"/>
                <w:sz w:val="20"/>
                <w:szCs w:val="20"/>
                <w:highlight w:val="none"/>
              </w:rPr>
              <w:t>思政课专用</w:t>
            </w:r>
            <w:r>
              <w:rPr>
                <w:rFonts w:ascii="宋体" w:hAnsi="宋体" w:cs="宋体"/>
                <w:color w:val="000000"/>
                <w:kern w:val="0"/>
                <w:sz w:val="20"/>
                <w:szCs w:val="20"/>
                <w:highlight w:val="none"/>
              </w:rPr>
              <w:t>材料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right="100"/>
              <w:jc w:val="right"/>
              <w:textAlignment w:val="center"/>
              <w:rPr>
                <w:rFonts w:hint="eastAsia" w:ascii="宋体" w:cs="宋体"/>
                <w:color w:val="000000"/>
                <w:sz w:val="20"/>
                <w:szCs w:val="20"/>
                <w:highlight w:val="none"/>
              </w:rPr>
            </w:pPr>
            <w:r>
              <w:rPr>
                <w:rFonts w:hint="eastAsia" w:ascii="宋体" w:hAnsi="宋体" w:cs="宋体"/>
                <w:color w:val="000000"/>
                <w:kern w:val="0"/>
                <w:sz w:val="20"/>
                <w:szCs w:val="20"/>
                <w:highlight w:val="none"/>
              </w:rPr>
              <w:t>若干</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按计划推进</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总支出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30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提高教学质量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无污染</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cs="宋体"/>
                <w:color w:val="000000"/>
                <w:sz w:val="20"/>
                <w:szCs w:val="20"/>
                <w:highlight w:val="none"/>
              </w:rPr>
              <w:t>提高教学质量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师生满意率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物业管理费</w:t>
            </w:r>
          </w:p>
        </w:tc>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牡丹江大学</w:t>
            </w:r>
          </w:p>
        </w:tc>
        <w:tc>
          <w:tcPr>
            <w:tcW w:w="7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hint="eastAsia" w:ascii="Arial" w:hAnsi="Arial" w:cs="Arial"/>
                <w:color w:val="000000"/>
                <w:kern w:val="0"/>
                <w:sz w:val="20"/>
                <w:szCs w:val="20"/>
                <w:highlight w:val="none"/>
              </w:rPr>
              <w:t>356</w:t>
            </w:r>
          </w:p>
        </w:tc>
        <w:tc>
          <w:tcPr>
            <w:tcW w:w="8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cs="宋体"/>
                <w:color w:val="000000"/>
                <w:sz w:val="20"/>
                <w:szCs w:val="20"/>
                <w:highlight w:val="none"/>
              </w:rPr>
              <w:t>保证校园内教学工作正常运行</w:t>
            </w:r>
          </w:p>
        </w:tc>
        <w:tc>
          <w:tcPr>
            <w:tcW w:w="8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保障学校教学工作正常开展</w:t>
            </w:r>
          </w:p>
        </w:tc>
        <w:tc>
          <w:tcPr>
            <w:tcW w:w="5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产出指标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数量指标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物业服务项目</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项</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质量指标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正常完成</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时效指标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经费使用率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按时完成率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成本指标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控制成本内</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Arial" w:hAnsi="Arial" w:cs="Arial"/>
                <w:color w:val="000000"/>
                <w:kern w:val="0"/>
                <w:sz w:val="20"/>
                <w:szCs w:val="20"/>
                <w:highlight w:val="none"/>
              </w:rPr>
              <w:t>356</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万元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反向指标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效益指标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社会效益指标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高效</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环境效益指标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无污染环境</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r>
        <w:trPr>
          <w:trHeight w:val="255" w:hRule="atLeast"/>
        </w:trPr>
        <w:tc>
          <w:tcPr>
            <w:tcW w:w="7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可持续影响指标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保障工作开展</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cs="宋体"/>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长期</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r>
      <w:tr>
        <w:trPr>
          <w:trHeight w:val="255" w:hRule="atLeast"/>
        </w:trPr>
        <w:tc>
          <w:tcPr>
            <w:tcW w:w="7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7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8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8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0"/>
                <w:szCs w:val="20"/>
                <w:highlight w:val="none"/>
              </w:rPr>
            </w:pPr>
          </w:p>
        </w:tc>
        <w:tc>
          <w:tcPr>
            <w:tcW w:w="5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0"/>
                <w:szCs w:val="20"/>
                <w:highlight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满意度指标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服务对象满意度指标</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0"/>
                <w:szCs w:val="20"/>
                <w:highlight w:val="none"/>
              </w:rPr>
            </w:pPr>
            <w:r>
              <w:rPr>
                <w:rFonts w:hint="eastAsia" w:ascii="宋体" w:hAnsi="宋体" w:cs="宋体"/>
                <w:color w:val="000000"/>
                <w:kern w:val="0"/>
                <w:sz w:val="20"/>
                <w:szCs w:val="20"/>
                <w:highlight w:val="none"/>
              </w:rPr>
              <w:t>师生满意率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cs="宋体"/>
                <w:color w:val="000000"/>
                <w:sz w:val="20"/>
                <w:szCs w:val="20"/>
                <w:highlight w:val="none"/>
              </w:rPr>
            </w:pPr>
            <w:r>
              <w:rPr>
                <w:rFonts w:ascii="宋体" w:hAnsi="宋体" w:cs="宋体"/>
                <w:color w:val="000000"/>
                <w:kern w:val="0"/>
                <w:sz w:val="20"/>
                <w:szCs w:val="20"/>
                <w:highlight w:val="none"/>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0"/>
                <w:szCs w:val="20"/>
                <w:highlight w:val="none"/>
              </w:rPr>
            </w:pPr>
            <w:r>
              <w:rPr>
                <w:rFonts w:ascii="Arial" w:hAnsi="Arial" w:cs="Arial"/>
                <w:color w:val="000000"/>
                <w:kern w:val="0"/>
                <w:sz w:val="20"/>
                <w:szCs w:val="20"/>
                <w:highlight w:val="none"/>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cs="宋体"/>
                <w:color w:val="000000"/>
                <w:sz w:val="20"/>
                <w:szCs w:val="20"/>
                <w:highlight w:val="none"/>
              </w:rPr>
            </w:pPr>
            <w:r>
              <w:rPr>
                <w:rFonts w:hint="eastAsia" w:ascii="宋体" w:hAnsi="宋体" w:cs="宋体"/>
                <w:color w:val="000000"/>
                <w:kern w:val="0"/>
                <w:sz w:val="20"/>
                <w:szCs w:val="20"/>
                <w:highlight w:val="none"/>
              </w:rPr>
              <w:t>正向指标</w:t>
            </w:r>
          </w:p>
        </w:tc>
      </w:tr>
    </w:tbl>
    <w:p>
      <w:pPr>
        <w:rPr>
          <w:rFonts w:hint="eastAsia" w:ascii="仿宋_GB2312" w:eastAsia="仿宋_GB2312"/>
          <w:sz w:val="32"/>
          <w:szCs w:val="32"/>
        </w:rPr>
      </w:pPr>
    </w:p>
    <w:p>
      <w:pPr>
        <w:widowControl/>
        <w:spacing w:line="600" w:lineRule="exact"/>
        <w:rPr>
          <w:rFonts w:ascii="黑体" w:hAnsi="黑体" w:eastAsia="黑体" w:cs="华文中宋"/>
          <w:b/>
          <w:bCs/>
          <w:sz w:val="32"/>
          <w:szCs w:val="32"/>
        </w:rPr>
      </w:pPr>
    </w:p>
    <w:p>
      <w:pPr>
        <w:widowControl/>
        <w:spacing w:line="600" w:lineRule="exact"/>
        <w:rPr>
          <w:rFonts w:ascii="黑体" w:hAnsi="黑体" w:eastAsia="黑体" w:cs="华文中宋"/>
          <w:b/>
          <w:bCs/>
          <w:sz w:val="32"/>
          <w:szCs w:val="32"/>
        </w:rPr>
      </w:pPr>
    </w:p>
    <w:p>
      <w:pPr>
        <w:widowControl/>
        <w:spacing w:line="600" w:lineRule="exact"/>
        <w:rPr>
          <w:rFonts w:ascii="黑体" w:hAnsi="黑体" w:eastAsia="黑体" w:cs="华文中宋"/>
          <w:b/>
          <w:bCs/>
          <w:sz w:val="32"/>
          <w:szCs w:val="32"/>
        </w:rPr>
      </w:pPr>
      <w:r>
        <w:rPr>
          <w:rFonts w:hint="eastAsia" w:ascii="黑体" w:hAnsi="黑体" w:eastAsia="黑体" w:cs="华文中宋"/>
          <w:b/>
          <w:bCs/>
          <w:sz w:val="32"/>
          <w:szCs w:val="32"/>
        </w:rPr>
        <w:t>（公开表样以财政批复样式为准）</w:t>
      </w:r>
    </w:p>
    <w:p>
      <w:pPr>
        <w:widowControl/>
        <w:spacing w:line="600" w:lineRule="exact"/>
        <w:jc w:val="center"/>
        <w:sectPr>
          <w:pgSz w:w="16838" w:h="11906" w:orient="landscape"/>
          <w:pgMar w:top="1417" w:right="1701" w:bottom="1417" w:left="1418" w:header="851" w:footer="992" w:gutter="0"/>
          <w:pgNumType w:fmt="numberInDash"/>
          <w:cols w:space="720" w:num="1"/>
          <w:docGrid w:type="lines" w:linePitch="312"/>
        </w:sectPr>
      </w:pPr>
    </w:p>
    <w:p>
      <w:pPr>
        <w:widowControl/>
        <w:spacing w:line="600" w:lineRule="exact"/>
        <w:jc w:val="center"/>
        <w:rPr>
          <w:rFonts w:ascii="黑体" w:hAnsi="黑体" w:eastAsia="黑体" w:cs="华文中宋"/>
          <w:b/>
          <w:bCs/>
          <w:sz w:val="32"/>
          <w:szCs w:val="32"/>
        </w:rPr>
      </w:pPr>
    </w:p>
    <w:p>
      <w:pPr>
        <w:widowControl/>
        <w:shd w:val="clear" w:color="auto" w:fill="FFFFFF"/>
        <w:spacing w:line="600" w:lineRule="exact"/>
        <w:jc w:val="center"/>
        <w:rPr>
          <w:rFonts w:ascii="黑体" w:hAnsi="黑体" w:eastAsia="黑体" w:cs="华文中宋"/>
          <w:b/>
          <w:bCs/>
          <w:sz w:val="32"/>
          <w:szCs w:val="32"/>
        </w:rPr>
      </w:pPr>
      <w:r>
        <w:rPr>
          <w:rFonts w:hint="eastAsia" w:ascii="黑体" w:hAnsi="黑体" w:eastAsia="黑体" w:cs="华文中宋"/>
          <w:b/>
          <w:bCs/>
          <w:sz w:val="32"/>
          <w:szCs w:val="32"/>
        </w:rPr>
        <w:t>第三部分　</w:t>
      </w:r>
      <w:r>
        <w:rPr>
          <w:rFonts w:ascii="黑体" w:hAnsi="黑体" w:eastAsia="黑体" w:cs="华文中宋"/>
          <w:b/>
          <w:bCs/>
          <w:sz w:val="32"/>
          <w:szCs w:val="32"/>
        </w:rPr>
        <w:t>2021</w:t>
      </w:r>
      <w:r>
        <w:rPr>
          <w:rFonts w:hint="eastAsia" w:ascii="黑体" w:hAnsi="黑体" w:eastAsia="黑体" w:cs="华文中宋"/>
          <w:b/>
          <w:bCs/>
          <w:sz w:val="32"/>
          <w:szCs w:val="32"/>
        </w:rPr>
        <w:t>年部门预算编制情况说明</w:t>
      </w:r>
    </w:p>
    <w:p>
      <w:pPr>
        <w:shd w:val="clear" w:color="auto" w:fill="FFFFFF"/>
        <w:spacing w:line="600" w:lineRule="exact"/>
        <w:jc w:val="center"/>
        <w:rPr>
          <w:rFonts w:ascii="仿宋_GB2312" w:eastAsia="仿宋_GB2312"/>
          <w:sz w:val="32"/>
          <w:szCs w:val="32"/>
        </w:rPr>
      </w:pPr>
    </w:p>
    <w:p>
      <w:pPr>
        <w:widowControl/>
        <w:shd w:val="clear" w:color="auto" w:fill="FFFFFF"/>
        <w:spacing w:line="600" w:lineRule="exact"/>
        <w:ind w:firstLine="630" w:firstLineChars="196"/>
        <w:rPr>
          <w:rFonts w:ascii="宋体"/>
          <w:b/>
          <w:color w:val="2B2B2B"/>
          <w:kern w:val="0"/>
          <w:sz w:val="32"/>
          <w:szCs w:val="32"/>
        </w:rPr>
      </w:pPr>
      <w:r>
        <w:rPr>
          <w:rFonts w:hint="eastAsia" w:ascii="宋体" w:hAnsi="宋体"/>
          <w:b/>
          <w:color w:val="2B2B2B"/>
          <w:kern w:val="0"/>
          <w:sz w:val="32"/>
          <w:szCs w:val="32"/>
        </w:rPr>
        <w:t>一、关于部门预算收支总表的说明</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牡丹江大学</w:t>
      </w:r>
      <w:r>
        <w:rPr>
          <w:rFonts w:ascii="仿宋" w:hAnsi="仿宋" w:eastAsia="仿宋"/>
          <w:color w:val="2B2B2B"/>
          <w:kern w:val="0"/>
          <w:sz w:val="32"/>
          <w:szCs w:val="32"/>
        </w:rPr>
        <w:t>2021</w:t>
      </w:r>
      <w:r>
        <w:rPr>
          <w:rFonts w:hint="eastAsia" w:ascii="仿宋" w:hAnsi="仿宋" w:eastAsia="仿宋"/>
          <w:color w:val="2B2B2B"/>
          <w:kern w:val="0"/>
          <w:sz w:val="32"/>
          <w:szCs w:val="32"/>
        </w:rPr>
        <w:t>年部门预算总收入</w:t>
      </w:r>
      <w:r>
        <w:rPr>
          <w:rFonts w:hint="eastAsia" w:ascii="仿宋" w:hAnsi="仿宋" w:eastAsia="仿宋"/>
          <w:color w:val="2B2B2B"/>
          <w:kern w:val="0"/>
          <w:sz w:val="32"/>
          <w:szCs w:val="32"/>
          <w:lang w:val="en-US" w:eastAsia="zh-CN"/>
        </w:rPr>
        <w:t>11194.03</w:t>
      </w:r>
      <w:r>
        <w:rPr>
          <w:rFonts w:hint="eastAsia" w:ascii="仿宋" w:hAnsi="仿宋" w:eastAsia="仿宋"/>
          <w:color w:val="2B2B2B"/>
          <w:kern w:val="0"/>
          <w:sz w:val="32"/>
          <w:szCs w:val="32"/>
        </w:rPr>
        <w:t>万元，同比增加</w:t>
      </w:r>
      <w:r>
        <w:rPr>
          <w:rFonts w:hint="eastAsia" w:ascii="仿宋" w:hAnsi="仿宋" w:eastAsia="仿宋"/>
          <w:color w:val="2B2B2B"/>
          <w:kern w:val="0"/>
          <w:sz w:val="32"/>
          <w:szCs w:val="32"/>
          <w:highlight w:val="none"/>
          <w:lang w:val="en-US" w:eastAsia="zh-CN"/>
        </w:rPr>
        <w:t>14.51</w:t>
      </w:r>
      <w:r>
        <w:rPr>
          <w:rFonts w:ascii="仿宋" w:hAnsi="仿宋" w:eastAsia="仿宋"/>
          <w:color w:val="2B2B2B"/>
          <w:kern w:val="0"/>
          <w:sz w:val="32"/>
          <w:szCs w:val="32"/>
          <w:highlight w:val="none"/>
        </w:rPr>
        <w:t>%</w:t>
      </w:r>
      <w:r>
        <w:rPr>
          <w:rFonts w:hint="eastAsia" w:ascii="仿宋" w:hAnsi="仿宋" w:eastAsia="仿宋"/>
          <w:color w:val="2B2B2B"/>
          <w:kern w:val="0"/>
          <w:sz w:val="32"/>
          <w:szCs w:val="32"/>
        </w:rPr>
        <w:t>，其中：财政拨款</w:t>
      </w:r>
      <w:r>
        <w:rPr>
          <w:rFonts w:hint="eastAsia" w:ascii="仿宋" w:hAnsi="仿宋" w:eastAsia="仿宋"/>
          <w:color w:val="2B2B2B"/>
          <w:kern w:val="0"/>
          <w:sz w:val="32"/>
          <w:szCs w:val="32"/>
          <w:lang w:val="en-US" w:eastAsia="zh-CN"/>
        </w:rPr>
        <w:t>3714.89</w:t>
      </w:r>
      <w:r>
        <w:rPr>
          <w:rFonts w:hint="eastAsia" w:ascii="仿宋" w:hAnsi="仿宋" w:eastAsia="仿宋"/>
          <w:color w:val="2B2B2B"/>
          <w:kern w:val="0"/>
          <w:sz w:val="32"/>
          <w:szCs w:val="32"/>
        </w:rPr>
        <w:t>万元，占</w:t>
      </w:r>
      <w:r>
        <w:rPr>
          <w:rFonts w:hint="eastAsia" w:ascii="仿宋" w:hAnsi="仿宋" w:eastAsia="仿宋"/>
          <w:color w:val="auto"/>
          <w:kern w:val="0"/>
          <w:sz w:val="32"/>
          <w:szCs w:val="32"/>
          <w:highlight w:val="none"/>
          <w:shd w:val="clear" w:color="auto" w:fill="FFFFFF"/>
          <w:lang w:val="en-US" w:eastAsia="zh-CN"/>
        </w:rPr>
        <w:t>33.19</w:t>
      </w:r>
      <w:r>
        <w:rPr>
          <w:rFonts w:ascii="仿宋" w:hAnsi="仿宋" w:eastAsia="仿宋"/>
          <w:color w:val="auto"/>
          <w:kern w:val="0"/>
          <w:sz w:val="32"/>
          <w:szCs w:val="32"/>
          <w:highlight w:val="none"/>
          <w:shd w:val="clear" w:color="auto" w:fill="FFFFFF"/>
        </w:rPr>
        <w:t>%</w:t>
      </w:r>
      <w:bookmarkStart w:id="0" w:name="_GoBack"/>
      <w:bookmarkEnd w:id="0"/>
      <w:r>
        <w:rPr>
          <w:rFonts w:hint="eastAsia" w:ascii="仿宋" w:hAnsi="仿宋" w:eastAsia="仿宋"/>
          <w:color w:val="auto"/>
          <w:kern w:val="0"/>
          <w:sz w:val="32"/>
          <w:szCs w:val="32"/>
        </w:rPr>
        <w:t>，</w:t>
      </w:r>
      <w:r>
        <w:rPr>
          <w:rFonts w:hint="eastAsia" w:ascii="仿宋" w:hAnsi="仿宋" w:eastAsia="仿宋"/>
          <w:color w:val="2B2B2B"/>
          <w:kern w:val="0"/>
          <w:sz w:val="32"/>
          <w:szCs w:val="32"/>
        </w:rPr>
        <w:t>同比减少</w:t>
      </w:r>
      <w:r>
        <w:rPr>
          <w:rFonts w:hint="eastAsia" w:ascii="仿宋" w:hAnsi="仿宋" w:eastAsia="仿宋"/>
          <w:color w:val="2B2B2B"/>
          <w:kern w:val="0"/>
          <w:sz w:val="32"/>
          <w:szCs w:val="32"/>
          <w:highlight w:val="none"/>
          <w:lang w:val="en-US" w:eastAsia="zh-CN"/>
        </w:rPr>
        <w:t>7.94</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w:t>
      </w:r>
      <w:r>
        <w:rPr>
          <w:rFonts w:hint="eastAsia" w:ascii="仿宋" w:hAnsi="仿宋" w:eastAsia="仿宋"/>
          <w:color w:val="2B2B2B"/>
          <w:kern w:val="0"/>
          <w:sz w:val="32"/>
          <w:szCs w:val="32"/>
        </w:rPr>
        <w:t>主要原因是各级财政</w:t>
      </w:r>
      <w:r>
        <w:rPr>
          <w:rFonts w:hint="eastAsia" w:ascii="仿宋" w:hAnsi="仿宋" w:eastAsia="仿宋"/>
          <w:sz w:val="32"/>
          <w:szCs w:val="21"/>
        </w:rPr>
        <w:t>大力压减非刚性、非必需支出，日常公用经费拨款减少</w:t>
      </w:r>
      <w:r>
        <w:rPr>
          <w:rFonts w:hint="eastAsia" w:ascii="仿宋" w:hAnsi="仿宋" w:eastAsia="仿宋"/>
          <w:color w:val="2B2B2B"/>
          <w:kern w:val="0"/>
          <w:sz w:val="32"/>
          <w:szCs w:val="32"/>
        </w:rPr>
        <w:t>。财政专户资金</w:t>
      </w:r>
      <w:r>
        <w:rPr>
          <w:rFonts w:hint="eastAsia" w:ascii="仿宋" w:hAnsi="仿宋" w:eastAsia="仿宋"/>
          <w:color w:val="2B2B2B"/>
          <w:kern w:val="0"/>
          <w:sz w:val="32"/>
          <w:szCs w:val="32"/>
          <w:lang w:val="en-US" w:eastAsia="zh-CN"/>
        </w:rPr>
        <w:t>7479.14</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66.81</w:t>
      </w:r>
      <w:r>
        <w:rPr>
          <w:rFonts w:ascii="仿宋" w:hAnsi="仿宋" w:eastAsia="仿宋"/>
          <w:color w:val="2B2B2B"/>
          <w:kern w:val="0"/>
          <w:sz w:val="32"/>
          <w:szCs w:val="32"/>
        </w:rPr>
        <w:t>%</w:t>
      </w:r>
      <w:r>
        <w:rPr>
          <w:rFonts w:hint="eastAsia" w:ascii="仿宋" w:hAnsi="仿宋" w:eastAsia="仿宋"/>
          <w:color w:val="2B2B2B"/>
          <w:kern w:val="0"/>
          <w:sz w:val="32"/>
          <w:szCs w:val="32"/>
        </w:rPr>
        <w:t>，比同期增加</w:t>
      </w:r>
      <w:r>
        <w:rPr>
          <w:rFonts w:hint="eastAsia" w:ascii="仿宋" w:hAnsi="仿宋" w:eastAsia="仿宋"/>
          <w:color w:val="2B2B2B"/>
          <w:kern w:val="0"/>
          <w:sz w:val="32"/>
          <w:szCs w:val="32"/>
          <w:highlight w:val="none"/>
          <w:lang w:val="en-US" w:eastAsia="zh-CN"/>
        </w:rPr>
        <w:t>28.97</w:t>
      </w:r>
      <w:r>
        <w:rPr>
          <w:rFonts w:ascii="仿宋" w:hAnsi="仿宋" w:eastAsia="仿宋"/>
          <w:color w:val="2B2B2B"/>
          <w:kern w:val="0"/>
          <w:sz w:val="32"/>
          <w:szCs w:val="32"/>
          <w:highlight w:val="none"/>
        </w:rPr>
        <w:t>%</w:t>
      </w:r>
      <w:r>
        <w:rPr>
          <w:rFonts w:hint="eastAsia" w:ascii="仿宋" w:hAnsi="仿宋" w:eastAsia="仿宋"/>
          <w:color w:val="2B2B2B"/>
          <w:kern w:val="0"/>
          <w:sz w:val="32"/>
          <w:szCs w:val="32"/>
        </w:rPr>
        <w:t>，原因由于扩招，学生数大幅度增加，学费、宿费增加。</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牡丹江大学2021年部门预算总支出</w:t>
      </w:r>
      <w:r>
        <w:rPr>
          <w:rFonts w:hint="eastAsia" w:ascii="仿宋" w:hAnsi="仿宋" w:eastAsia="仿宋"/>
          <w:color w:val="2B2B2B"/>
          <w:kern w:val="0"/>
          <w:sz w:val="32"/>
          <w:szCs w:val="32"/>
          <w:lang w:val="en-US" w:eastAsia="zh-CN"/>
        </w:rPr>
        <w:t>11194.03</w:t>
      </w:r>
      <w:r>
        <w:rPr>
          <w:rFonts w:hint="eastAsia" w:ascii="仿宋" w:hAnsi="仿宋" w:eastAsia="仿宋"/>
          <w:color w:val="2B2B2B"/>
          <w:kern w:val="0"/>
          <w:sz w:val="32"/>
          <w:szCs w:val="32"/>
        </w:rPr>
        <w:t>万元，同比增加</w:t>
      </w:r>
      <w:r>
        <w:rPr>
          <w:rFonts w:hint="eastAsia" w:ascii="仿宋" w:hAnsi="仿宋" w:eastAsia="仿宋"/>
          <w:color w:val="2B2B2B"/>
          <w:kern w:val="0"/>
          <w:sz w:val="32"/>
          <w:szCs w:val="32"/>
          <w:highlight w:val="none"/>
          <w:lang w:val="en-US" w:eastAsia="zh-CN"/>
        </w:rPr>
        <w:t>14.51</w:t>
      </w:r>
      <w:r>
        <w:rPr>
          <w:rFonts w:hint="eastAsia" w:ascii="仿宋" w:hAnsi="仿宋" w:eastAsia="仿宋"/>
          <w:color w:val="2B2B2B"/>
          <w:kern w:val="0"/>
          <w:sz w:val="32"/>
          <w:szCs w:val="32"/>
        </w:rPr>
        <w:t>%，其中：教育支出</w:t>
      </w:r>
      <w:r>
        <w:rPr>
          <w:rFonts w:hint="eastAsia" w:ascii="仿宋" w:hAnsi="仿宋" w:eastAsia="仿宋"/>
          <w:color w:val="2B2B2B"/>
          <w:kern w:val="0"/>
          <w:sz w:val="32"/>
          <w:szCs w:val="32"/>
          <w:lang w:val="en-US" w:eastAsia="zh-CN"/>
        </w:rPr>
        <w:t>9247.93</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82.61</w:t>
      </w:r>
      <w:r>
        <w:rPr>
          <w:rFonts w:hint="eastAsia" w:ascii="仿宋" w:hAnsi="仿宋" w:eastAsia="仿宋"/>
          <w:color w:val="2B2B2B"/>
          <w:kern w:val="0"/>
          <w:sz w:val="32"/>
          <w:szCs w:val="32"/>
        </w:rPr>
        <w:t>%，同比增加</w:t>
      </w:r>
      <w:r>
        <w:rPr>
          <w:rFonts w:hint="eastAsia" w:ascii="仿宋" w:hAnsi="仿宋" w:eastAsia="仿宋"/>
          <w:color w:val="2B2B2B"/>
          <w:kern w:val="0"/>
          <w:sz w:val="32"/>
          <w:szCs w:val="32"/>
          <w:lang w:val="en-US" w:eastAsia="zh-CN"/>
        </w:rPr>
        <w:t>15.86</w:t>
      </w:r>
      <w:r>
        <w:rPr>
          <w:rFonts w:hint="eastAsia" w:ascii="仿宋" w:hAnsi="仿宋" w:eastAsia="仿宋"/>
          <w:color w:val="2B2B2B"/>
          <w:kern w:val="0"/>
          <w:sz w:val="32"/>
          <w:szCs w:val="32"/>
        </w:rPr>
        <w:t>%，主要原因是由于扩招，学生数大幅度增加，相关教育教学支出增加；社会保障和就业支出</w:t>
      </w:r>
      <w:r>
        <w:rPr>
          <w:rFonts w:hint="eastAsia" w:ascii="仿宋" w:hAnsi="仿宋" w:eastAsia="仿宋"/>
          <w:color w:val="2B2B2B"/>
          <w:kern w:val="0"/>
          <w:sz w:val="32"/>
          <w:szCs w:val="32"/>
          <w:lang w:val="en-US" w:eastAsia="zh-CN"/>
        </w:rPr>
        <w:t>1355.65</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12.11</w:t>
      </w:r>
      <w:r>
        <w:rPr>
          <w:rFonts w:ascii="仿宋" w:hAnsi="仿宋" w:eastAsia="仿宋"/>
          <w:color w:val="2B2B2B"/>
          <w:kern w:val="0"/>
          <w:sz w:val="32"/>
          <w:szCs w:val="32"/>
        </w:rPr>
        <w:t>%</w:t>
      </w:r>
      <w:r>
        <w:rPr>
          <w:rFonts w:hint="eastAsia" w:ascii="仿宋" w:hAnsi="仿宋" w:eastAsia="仿宋"/>
          <w:color w:val="2B2B2B"/>
          <w:kern w:val="0"/>
          <w:sz w:val="32"/>
          <w:szCs w:val="32"/>
        </w:rPr>
        <w:t>，同比增加</w:t>
      </w:r>
      <w:r>
        <w:rPr>
          <w:rFonts w:hint="eastAsia" w:ascii="仿宋" w:hAnsi="仿宋" w:eastAsia="仿宋"/>
          <w:color w:val="2B2B2B"/>
          <w:kern w:val="0"/>
          <w:sz w:val="32"/>
          <w:szCs w:val="32"/>
          <w:highlight w:val="none"/>
          <w:lang w:val="en-US" w:eastAsia="zh-CN"/>
        </w:rPr>
        <w:t>15.98</w:t>
      </w:r>
      <w:r>
        <w:rPr>
          <w:rFonts w:hint="eastAsia" w:ascii="仿宋" w:hAnsi="仿宋" w:eastAsia="仿宋"/>
          <w:color w:val="2B2B2B"/>
          <w:kern w:val="0"/>
          <w:sz w:val="32"/>
          <w:szCs w:val="32"/>
        </w:rPr>
        <w:t>%；医疗卫生支出</w:t>
      </w:r>
      <w:r>
        <w:rPr>
          <w:rFonts w:hint="eastAsia" w:ascii="仿宋" w:hAnsi="仿宋" w:eastAsia="仿宋"/>
          <w:color w:val="2B2B2B"/>
          <w:kern w:val="0"/>
          <w:sz w:val="32"/>
          <w:szCs w:val="32"/>
          <w:lang w:val="en-US" w:eastAsia="zh-CN"/>
        </w:rPr>
        <w:t>144.43</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1.29</w:t>
      </w:r>
      <w:r>
        <w:rPr>
          <w:rFonts w:ascii="仿宋" w:hAnsi="仿宋" w:eastAsia="仿宋"/>
          <w:color w:val="2B2B2B"/>
          <w:kern w:val="0"/>
          <w:sz w:val="32"/>
          <w:szCs w:val="32"/>
        </w:rPr>
        <w:t>%</w:t>
      </w:r>
      <w:r>
        <w:rPr>
          <w:rFonts w:hint="eastAsia" w:ascii="仿宋" w:hAnsi="仿宋" w:eastAsia="仿宋"/>
          <w:color w:val="2B2B2B"/>
          <w:kern w:val="0"/>
          <w:sz w:val="32"/>
          <w:szCs w:val="32"/>
        </w:rPr>
        <w:t>，同比</w:t>
      </w:r>
      <w:r>
        <w:rPr>
          <w:rFonts w:hint="eastAsia" w:ascii="仿宋" w:hAnsi="仿宋" w:eastAsia="仿宋"/>
          <w:color w:val="2B2B2B"/>
          <w:kern w:val="0"/>
          <w:sz w:val="32"/>
          <w:szCs w:val="32"/>
          <w:lang w:eastAsia="zh-CN"/>
        </w:rPr>
        <w:t>减少</w:t>
      </w:r>
      <w:r>
        <w:rPr>
          <w:rFonts w:hint="eastAsia" w:ascii="仿宋" w:hAnsi="仿宋" w:eastAsia="仿宋"/>
          <w:color w:val="2B2B2B"/>
          <w:kern w:val="0"/>
          <w:sz w:val="32"/>
          <w:szCs w:val="32"/>
          <w:highlight w:val="none"/>
          <w:lang w:val="en-US" w:eastAsia="zh-CN"/>
        </w:rPr>
        <w:t>33.26</w:t>
      </w:r>
      <w:r>
        <w:rPr>
          <w:rFonts w:hint="eastAsia" w:ascii="仿宋" w:hAnsi="仿宋" w:eastAsia="仿宋"/>
          <w:color w:val="2B2B2B"/>
          <w:kern w:val="0"/>
          <w:sz w:val="32"/>
          <w:szCs w:val="32"/>
        </w:rPr>
        <w:t>%；住房保障支出</w:t>
      </w:r>
      <w:r>
        <w:rPr>
          <w:rFonts w:hint="eastAsia" w:ascii="仿宋" w:hAnsi="仿宋" w:eastAsia="仿宋"/>
          <w:color w:val="2B2B2B"/>
          <w:kern w:val="0"/>
          <w:sz w:val="32"/>
          <w:szCs w:val="32"/>
          <w:lang w:val="en-US" w:eastAsia="zh-CN"/>
        </w:rPr>
        <w:t>446.02</w:t>
      </w:r>
      <w:r>
        <w:rPr>
          <w:rFonts w:hint="eastAsia" w:ascii="仿宋" w:hAnsi="仿宋" w:eastAsia="仿宋"/>
          <w:color w:val="2B2B2B"/>
          <w:kern w:val="0"/>
          <w:sz w:val="32"/>
          <w:szCs w:val="32"/>
        </w:rPr>
        <w:t>万元，占3.9</w:t>
      </w:r>
      <w:r>
        <w:rPr>
          <w:rFonts w:hint="eastAsia" w:ascii="仿宋" w:hAnsi="仿宋" w:eastAsia="仿宋"/>
          <w:color w:val="2B2B2B"/>
          <w:kern w:val="0"/>
          <w:sz w:val="32"/>
          <w:szCs w:val="32"/>
          <w:lang w:val="en-US" w:eastAsia="zh-CN"/>
        </w:rPr>
        <w:t>8</w:t>
      </w:r>
      <w:r>
        <w:rPr>
          <w:rFonts w:ascii="仿宋" w:hAnsi="仿宋" w:eastAsia="仿宋"/>
          <w:color w:val="2B2B2B"/>
          <w:kern w:val="0"/>
          <w:sz w:val="32"/>
          <w:szCs w:val="32"/>
        </w:rPr>
        <w:t>%</w:t>
      </w:r>
      <w:r>
        <w:rPr>
          <w:rFonts w:hint="eastAsia" w:ascii="仿宋" w:hAnsi="仿宋" w:eastAsia="仿宋"/>
          <w:color w:val="2B2B2B"/>
          <w:kern w:val="0"/>
          <w:sz w:val="32"/>
          <w:szCs w:val="32"/>
        </w:rPr>
        <w:t>，基本持平。</w:t>
      </w:r>
    </w:p>
    <w:p>
      <w:pPr>
        <w:widowControl/>
        <w:spacing w:line="600" w:lineRule="exact"/>
        <w:ind w:firstLine="630" w:firstLineChars="196"/>
        <w:rPr>
          <w:rFonts w:ascii="宋体"/>
          <w:b/>
          <w:color w:val="2B2B2B"/>
          <w:kern w:val="0"/>
          <w:sz w:val="32"/>
          <w:szCs w:val="32"/>
        </w:rPr>
      </w:pPr>
      <w:r>
        <w:rPr>
          <w:rFonts w:hint="eastAsia" w:ascii="宋体" w:hAnsi="宋体"/>
          <w:b/>
          <w:color w:val="2B2B2B"/>
          <w:kern w:val="0"/>
          <w:sz w:val="32"/>
          <w:szCs w:val="32"/>
        </w:rPr>
        <w:t>二、关于部门收入总表的说明</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牡丹江大学2021年部门预算总收入</w:t>
      </w:r>
      <w:r>
        <w:rPr>
          <w:rFonts w:hint="eastAsia" w:ascii="仿宋" w:hAnsi="仿宋" w:eastAsia="仿宋"/>
          <w:color w:val="2B2B2B"/>
          <w:kern w:val="0"/>
          <w:sz w:val="32"/>
          <w:szCs w:val="32"/>
          <w:lang w:val="en-US" w:eastAsia="zh-CN"/>
        </w:rPr>
        <w:t>11194.03</w:t>
      </w:r>
      <w:r>
        <w:rPr>
          <w:rFonts w:hint="eastAsia" w:ascii="仿宋" w:hAnsi="仿宋" w:eastAsia="仿宋"/>
          <w:color w:val="2B2B2B"/>
          <w:kern w:val="0"/>
          <w:sz w:val="32"/>
          <w:szCs w:val="32"/>
        </w:rPr>
        <w:t>万元，同比增加</w:t>
      </w:r>
      <w:r>
        <w:rPr>
          <w:rFonts w:hint="eastAsia" w:ascii="仿宋" w:hAnsi="仿宋" w:eastAsia="仿宋"/>
          <w:color w:val="2B2B2B"/>
          <w:kern w:val="0"/>
          <w:sz w:val="32"/>
          <w:szCs w:val="32"/>
          <w:highlight w:val="none"/>
          <w:lang w:val="en-US" w:eastAsia="zh-CN"/>
        </w:rPr>
        <w:t>14.51</w:t>
      </w:r>
      <w:r>
        <w:rPr>
          <w:rFonts w:ascii="仿宋" w:hAnsi="仿宋" w:eastAsia="仿宋"/>
          <w:color w:val="2B2B2B"/>
          <w:kern w:val="0"/>
          <w:sz w:val="32"/>
          <w:szCs w:val="32"/>
          <w:highlight w:val="none"/>
        </w:rPr>
        <w:t>%</w:t>
      </w:r>
      <w:r>
        <w:rPr>
          <w:rFonts w:hint="eastAsia" w:ascii="仿宋" w:hAnsi="仿宋" w:eastAsia="仿宋"/>
          <w:color w:val="2B2B2B"/>
          <w:kern w:val="0"/>
          <w:sz w:val="32"/>
          <w:szCs w:val="32"/>
        </w:rPr>
        <w:t>，其中：一般公共预算财政拨款</w:t>
      </w:r>
      <w:r>
        <w:rPr>
          <w:rFonts w:hint="eastAsia" w:ascii="仿宋" w:hAnsi="仿宋" w:eastAsia="仿宋"/>
          <w:color w:val="2B2B2B"/>
          <w:kern w:val="0"/>
          <w:sz w:val="32"/>
          <w:szCs w:val="32"/>
          <w:lang w:val="en-US" w:eastAsia="zh-CN"/>
        </w:rPr>
        <w:t>3714.89</w:t>
      </w:r>
      <w:r>
        <w:rPr>
          <w:rFonts w:hint="eastAsia" w:ascii="仿宋" w:hAnsi="仿宋" w:eastAsia="仿宋"/>
          <w:color w:val="2B2B2B"/>
          <w:kern w:val="0"/>
          <w:sz w:val="32"/>
          <w:szCs w:val="32"/>
        </w:rPr>
        <w:t>万元，占</w:t>
      </w:r>
      <w:r>
        <w:rPr>
          <w:rFonts w:hint="eastAsia" w:ascii="仿宋" w:hAnsi="仿宋" w:eastAsia="仿宋"/>
          <w:color w:val="auto"/>
          <w:kern w:val="0"/>
          <w:sz w:val="32"/>
          <w:szCs w:val="32"/>
          <w:highlight w:val="none"/>
          <w:shd w:val="clear" w:color="auto" w:fill="FFFFFF"/>
          <w:lang w:val="en-US" w:eastAsia="zh-CN"/>
        </w:rPr>
        <w:t>33.19</w:t>
      </w:r>
      <w:r>
        <w:rPr>
          <w:rFonts w:hint="eastAsia" w:ascii="仿宋" w:hAnsi="仿宋" w:eastAsia="仿宋"/>
          <w:color w:val="2B2B2B"/>
          <w:kern w:val="0"/>
          <w:sz w:val="32"/>
          <w:szCs w:val="32"/>
        </w:rPr>
        <w:t>%，同比减少</w:t>
      </w:r>
      <w:r>
        <w:rPr>
          <w:rFonts w:hint="eastAsia" w:ascii="仿宋" w:hAnsi="仿宋" w:eastAsia="仿宋"/>
          <w:color w:val="2B2B2B"/>
          <w:kern w:val="0"/>
          <w:sz w:val="32"/>
          <w:szCs w:val="32"/>
          <w:highlight w:val="none"/>
          <w:lang w:val="en-US" w:eastAsia="zh-CN"/>
        </w:rPr>
        <w:t>7.94</w:t>
      </w:r>
      <w:r>
        <w:rPr>
          <w:rFonts w:hint="eastAsia" w:ascii="仿宋" w:hAnsi="仿宋" w:eastAsia="仿宋"/>
          <w:color w:val="2B2B2B"/>
          <w:kern w:val="0"/>
          <w:sz w:val="32"/>
          <w:szCs w:val="32"/>
        </w:rPr>
        <w:t>%；主要原因是各级财政大力压减非刚性、非必需支出，日常公用经费拨款减少。财政专户资金</w:t>
      </w:r>
      <w:r>
        <w:rPr>
          <w:rFonts w:hint="eastAsia" w:ascii="仿宋" w:hAnsi="仿宋" w:eastAsia="仿宋"/>
          <w:color w:val="2B2B2B"/>
          <w:kern w:val="0"/>
          <w:sz w:val="32"/>
          <w:szCs w:val="32"/>
          <w:lang w:val="en-US" w:eastAsia="zh-CN"/>
        </w:rPr>
        <w:t>7479.14</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66.81</w:t>
      </w:r>
      <w:r>
        <w:rPr>
          <w:rFonts w:ascii="仿宋" w:hAnsi="仿宋" w:eastAsia="仿宋"/>
          <w:color w:val="2B2B2B"/>
          <w:kern w:val="0"/>
          <w:sz w:val="32"/>
          <w:szCs w:val="32"/>
        </w:rPr>
        <w:t>%</w:t>
      </w:r>
      <w:r>
        <w:rPr>
          <w:rFonts w:hint="eastAsia" w:ascii="仿宋" w:hAnsi="仿宋" w:eastAsia="仿宋"/>
          <w:color w:val="2B2B2B"/>
          <w:kern w:val="0"/>
          <w:sz w:val="32"/>
          <w:szCs w:val="32"/>
        </w:rPr>
        <w:t>，比同期增加</w:t>
      </w:r>
      <w:r>
        <w:rPr>
          <w:rFonts w:hint="eastAsia" w:ascii="仿宋" w:hAnsi="仿宋" w:eastAsia="仿宋"/>
          <w:color w:val="2B2B2B"/>
          <w:kern w:val="0"/>
          <w:sz w:val="32"/>
          <w:szCs w:val="32"/>
          <w:highlight w:val="none"/>
          <w:lang w:val="en-US" w:eastAsia="zh-CN"/>
        </w:rPr>
        <w:t>28.97</w:t>
      </w:r>
      <w:r>
        <w:rPr>
          <w:rFonts w:ascii="仿宋" w:hAnsi="仿宋" w:eastAsia="仿宋"/>
          <w:color w:val="2B2B2B"/>
          <w:kern w:val="0"/>
          <w:sz w:val="32"/>
          <w:szCs w:val="32"/>
          <w:highlight w:val="none"/>
        </w:rPr>
        <w:t>%</w:t>
      </w:r>
      <w:r>
        <w:rPr>
          <w:rFonts w:hint="eastAsia" w:ascii="仿宋" w:hAnsi="仿宋" w:eastAsia="仿宋"/>
          <w:color w:val="2B2B2B"/>
          <w:kern w:val="0"/>
          <w:sz w:val="32"/>
          <w:szCs w:val="32"/>
        </w:rPr>
        <w:t>，原因由于扩招，学生数大幅度增加，学费、宿费增加。</w:t>
      </w:r>
    </w:p>
    <w:p>
      <w:pPr>
        <w:widowControl/>
        <w:shd w:val="clear" w:color="auto" w:fill="FFFFFF"/>
        <w:spacing w:line="600" w:lineRule="exact"/>
        <w:ind w:firstLine="630" w:firstLineChars="196"/>
        <w:rPr>
          <w:rFonts w:ascii="宋体"/>
          <w:b/>
          <w:color w:val="2B2B2B"/>
          <w:kern w:val="0"/>
          <w:sz w:val="32"/>
          <w:szCs w:val="32"/>
        </w:rPr>
      </w:pPr>
      <w:r>
        <w:rPr>
          <w:rFonts w:hint="eastAsia" w:ascii="宋体" w:hAnsi="宋体"/>
          <w:b/>
          <w:color w:val="2B2B2B"/>
          <w:kern w:val="0"/>
          <w:sz w:val="32"/>
          <w:szCs w:val="32"/>
        </w:rPr>
        <w:t>三、关于部门支出总表的说明</w:t>
      </w:r>
    </w:p>
    <w:p>
      <w:pPr>
        <w:widowControl/>
        <w:shd w:val="clear" w:color="auto" w:fill="FFFFFF"/>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牡丹江大学2021年部门预算总支出</w:t>
      </w:r>
      <w:r>
        <w:rPr>
          <w:rFonts w:hint="eastAsia" w:ascii="仿宋" w:hAnsi="仿宋" w:eastAsia="仿宋"/>
          <w:color w:val="2B2B2B"/>
          <w:kern w:val="0"/>
          <w:sz w:val="32"/>
          <w:szCs w:val="32"/>
          <w:lang w:val="en-US" w:eastAsia="zh-CN"/>
        </w:rPr>
        <w:t>11194.03</w:t>
      </w:r>
      <w:r>
        <w:rPr>
          <w:rFonts w:hint="eastAsia" w:ascii="仿宋" w:hAnsi="仿宋" w:eastAsia="仿宋"/>
          <w:color w:val="2B2B2B"/>
          <w:kern w:val="0"/>
          <w:sz w:val="32"/>
          <w:szCs w:val="32"/>
        </w:rPr>
        <w:t>万元，同比增加</w:t>
      </w:r>
      <w:r>
        <w:rPr>
          <w:rFonts w:hint="eastAsia" w:ascii="仿宋" w:hAnsi="仿宋" w:eastAsia="仿宋"/>
          <w:color w:val="2B2B2B"/>
          <w:kern w:val="0"/>
          <w:sz w:val="32"/>
          <w:szCs w:val="32"/>
          <w:highlight w:val="none"/>
          <w:lang w:val="en-US" w:eastAsia="zh-CN"/>
        </w:rPr>
        <w:t>14.51</w:t>
      </w:r>
      <w:r>
        <w:rPr>
          <w:rFonts w:hint="eastAsia" w:ascii="仿宋" w:hAnsi="仿宋" w:eastAsia="仿宋"/>
          <w:color w:val="2B2B2B"/>
          <w:kern w:val="0"/>
          <w:sz w:val="32"/>
          <w:szCs w:val="32"/>
        </w:rPr>
        <w:t>%，其中：基本支出</w:t>
      </w:r>
      <w:r>
        <w:rPr>
          <w:rFonts w:hint="eastAsia" w:ascii="仿宋" w:hAnsi="仿宋" w:eastAsia="仿宋"/>
          <w:color w:val="2B2B2B"/>
          <w:kern w:val="0"/>
          <w:sz w:val="32"/>
          <w:szCs w:val="32"/>
          <w:lang w:val="en-US" w:eastAsia="zh-CN"/>
        </w:rPr>
        <w:t>6099.68</w:t>
      </w:r>
      <w:r>
        <w:rPr>
          <w:rFonts w:hint="eastAsia" w:ascii="仿宋" w:hAnsi="仿宋" w:eastAsia="仿宋"/>
          <w:color w:val="2B2B2B"/>
          <w:kern w:val="0"/>
          <w:sz w:val="32"/>
          <w:szCs w:val="32"/>
        </w:rPr>
        <w:t>万元，占</w:t>
      </w:r>
      <w:r>
        <w:rPr>
          <w:rFonts w:hint="eastAsia" w:ascii="仿宋" w:hAnsi="仿宋" w:eastAsia="仿宋"/>
          <w:color w:val="2B2B2B"/>
          <w:kern w:val="0"/>
          <w:sz w:val="32"/>
          <w:szCs w:val="32"/>
          <w:lang w:val="en-US" w:eastAsia="zh-CN"/>
        </w:rPr>
        <w:t>45.51</w:t>
      </w:r>
      <w:r>
        <w:rPr>
          <w:rFonts w:ascii="仿宋" w:hAnsi="仿宋" w:eastAsia="仿宋"/>
          <w:color w:val="2B2B2B"/>
          <w:kern w:val="0"/>
          <w:sz w:val="32"/>
          <w:szCs w:val="32"/>
        </w:rPr>
        <w:t>%</w:t>
      </w:r>
      <w:r>
        <w:rPr>
          <w:rFonts w:hint="eastAsia" w:ascii="仿宋" w:hAnsi="仿宋" w:eastAsia="仿宋"/>
          <w:color w:val="2B2B2B"/>
          <w:kern w:val="0"/>
          <w:sz w:val="32"/>
          <w:szCs w:val="32"/>
        </w:rPr>
        <w:t>，同比减少</w:t>
      </w:r>
      <w:r>
        <w:rPr>
          <w:rFonts w:hint="eastAsia" w:ascii="仿宋" w:hAnsi="仿宋" w:eastAsia="仿宋"/>
          <w:color w:val="2B2B2B"/>
          <w:kern w:val="0"/>
          <w:sz w:val="32"/>
          <w:szCs w:val="32"/>
          <w:lang w:val="en-US" w:eastAsia="zh-CN"/>
        </w:rPr>
        <w:t>7.05</w:t>
      </w:r>
      <w:r>
        <w:rPr>
          <w:rFonts w:ascii="仿宋" w:hAnsi="仿宋" w:eastAsia="仿宋"/>
          <w:color w:val="2B2B2B"/>
          <w:kern w:val="0"/>
          <w:sz w:val="32"/>
          <w:szCs w:val="32"/>
        </w:rPr>
        <w:t>%</w:t>
      </w:r>
      <w:r>
        <w:rPr>
          <w:rFonts w:hint="eastAsia" w:ascii="仿宋" w:hAnsi="仿宋" w:eastAsia="仿宋"/>
          <w:color w:val="2B2B2B"/>
          <w:kern w:val="0"/>
          <w:sz w:val="32"/>
          <w:szCs w:val="32"/>
        </w:rPr>
        <w:t>；项目支出</w:t>
      </w:r>
      <w:r>
        <w:rPr>
          <w:rFonts w:hint="eastAsia" w:ascii="仿宋" w:hAnsi="仿宋" w:eastAsia="仿宋"/>
          <w:color w:val="2B2B2B"/>
          <w:kern w:val="0"/>
          <w:sz w:val="32"/>
          <w:szCs w:val="32"/>
          <w:lang w:val="en-US" w:eastAsia="zh-CN"/>
        </w:rPr>
        <w:t>5094.35</w:t>
      </w:r>
      <w:r>
        <w:rPr>
          <w:rFonts w:hint="eastAsia" w:ascii="仿宋" w:hAnsi="仿宋" w:eastAsia="仿宋"/>
          <w:color w:val="2B2B2B"/>
          <w:kern w:val="0"/>
          <w:sz w:val="32"/>
          <w:szCs w:val="32"/>
        </w:rPr>
        <w:t>万元，占44.67</w:t>
      </w:r>
      <w:r>
        <w:rPr>
          <w:rFonts w:ascii="仿宋" w:hAnsi="仿宋" w:eastAsia="仿宋"/>
          <w:color w:val="2B2B2B"/>
          <w:kern w:val="0"/>
          <w:sz w:val="32"/>
          <w:szCs w:val="32"/>
        </w:rPr>
        <w:t>%</w:t>
      </w:r>
      <w:r>
        <w:rPr>
          <w:rFonts w:hint="eastAsia" w:ascii="仿宋" w:hAnsi="仿宋" w:eastAsia="仿宋"/>
          <w:color w:val="2B2B2B"/>
          <w:kern w:val="0"/>
          <w:sz w:val="32"/>
          <w:szCs w:val="32"/>
        </w:rPr>
        <w:t>，同比</w:t>
      </w:r>
      <w:r>
        <w:rPr>
          <w:rFonts w:hint="eastAsia" w:ascii="仿宋" w:hAnsi="仿宋" w:eastAsia="仿宋"/>
          <w:color w:val="2B2B2B"/>
          <w:kern w:val="0"/>
          <w:sz w:val="32"/>
          <w:szCs w:val="32"/>
          <w:lang w:eastAsia="zh-CN"/>
        </w:rPr>
        <w:t>增加</w:t>
      </w:r>
      <w:r>
        <w:rPr>
          <w:rFonts w:hint="eastAsia" w:ascii="仿宋" w:hAnsi="仿宋" w:eastAsia="仿宋"/>
          <w:color w:val="2B2B2B"/>
          <w:kern w:val="0"/>
          <w:sz w:val="32"/>
          <w:szCs w:val="32"/>
          <w:lang w:val="en-US" w:eastAsia="zh-CN"/>
        </w:rPr>
        <w:t>55.71</w:t>
      </w:r>
      <w:r>
        <w:rPr>
          <w:rFonts w:ascii="仿宋" w:hAnsi="仿宋" w:eastAsia="仿宋"/>
          <w:color w:val="2B2B2B"/>
          <w:kern w:val="0"/>
          <w:sz w:val="32"/>
          <w:szCs w:val="32"/>
        </w:rPr>
        <w:t>%</w:t>
      </w:r>
      <w:r>
        <w:rPr>
          <w:rFonts w:hint="eastAsia" w:ascii="仿宋" w:hAnsi="仿宋" w:eastAsia="仿宋"/>
          <w:color w:val="2B2B2B"/>
          <w:kern w:val="0"/>
          <w:sz w:val="32"/>
          <w:szCs w:val="32"/>
        </w:rPr>
        <w:t>。</w:t>
      </w:r>
    </w:p>
    <w:p>
      <w:pPr>
        <w:widowControl/>
        <w:shd w:val="clear" w:color="auto" w:fill="FFFFFF"/>
        <w:spacing w:line="600" w:lineRule="exact"/>
        <w:ind w:firstLine="630" w:firstLineChars="196"/>
        <w:rPr>
          <w:rFonts w:ascii="宋体"/>
          <w:b/>
          <w:color w:val="2B2B2B"/>
          <w:kern w:val="0"/>
          <w:sz w:val="32"/>
          <w:szCs w:val="32"/>
          <w:highlight w:val="none"/>
        </w:rPr>
      </w:pPr>
      <w:r>
        <w:rPr>
          <w:rFonts w:hint="eastAsia" w:ascii="宋体" w:hAnsi="宋体"/>
          <w:b/>
          <w:color w:val="2B2B2B"/>
          <w:kern w:val="0"/>
          <w:sz w:val="32"/>
          <w:szCs w:val="32"/>
          <w:highlight w:val="none"/>
        </w:rPr>
        <w:t>四、关于财政拨款收支总表的说明</w:t>
      </w:r>
    </w:p>
    <w:p>
      <w:pPr>
        <w:widowControl/>
        <w:shd w:val="clear" w:color="auto" w:fill="FFFFFF"/>
        <w:spacing w:line="600" w:lineRule="exact"/>
        <w:ind w:firstLine="640" w:firstLineChars="200"/>
        <w:rPr>
          <w:rFonts w:ascii="仿宋" w:hAnsi="仿宋" w:eastAsia="仿宋"/>
          <w:color w:val="2B2B2B"/>
          <w:kern w:val="0"/>
          <w:sz w:val="32"/>
          <w:szCs w:val="32"/>
          <w:highlight w:val="none"/>
        </w:rPr>
      </w:pPr>
      <w:r>
        <w:rPr>
          <w:rFonts w:hint="eastAsia" w:ascii="仿宋" w:hAnsi="仿宋" w:eastAsia="仿宋"/>
          <w:color w:val="2B2B2B"/>
          <w:kern w:val="0"/>
          <w:sz w:val="32"/>
          <w:szCs w:val="32"/>
          <w:highlight w:val="none"/>
        </w:rPr>
        <w:t>牡丹江大学</w:t>
      </w:r>
      <w:r>
        <w:rPr>
          <w:rFonts w:ascii="仿宋" w:hAnsi="仿宋" w:eastAsia="仿宋"/>
          <w:color w:val="2B2B2B"/>
          <w:kern w:val="0"/>
          <w:sz w:val="32"/>
          <w:szCs w:val="32"/>
          <w:highlight w:val="none"/>
        </w:rPr>
        <w:t>2021</w:t>
      </w:r>
      <w:r>
        <w:rPr>
          <w:rFonts w:hint="eastAsia" w:ascii="仿宋" w:hAnsi="仿宋" w:eastAsia="仿宋"/>
          <w:color w:val="2B2B2B"/>
          <w:kern w:val="0"/>
          <w:sz w:val="32"/>
          <w:szCs w:val="32"/>
          <w:highlight w:val="none"/>
        </w:rPr>
        <w:t>年部门预算财政拨款总收入</w:t>
      </w:r>
      <w:r>
        <w:rPr>
          <w:rFonts w:hint="eastAsia" w:ascii="仿宋" w:hAnsi="仿宋" w:eastAsia="仿宋"/>
          <w:color w:val="2B2B2B"/>
          <w:kern w:val="0"/>
          <w:sz w:val="32"/>
          <w:szCs w:val="32"/>
          <w:highlight w:val="none"/>
          <w:lang w:val="en-US" w:eastAsia="zh-CN"/>
        </w:rPr>
        <w:t>3714.89</w:t>
      </w:r>
      <w:r>
        <w:rPr>
          <w:rFonts w:hint="eastAsia" w:ascii="仿宋" w:hAnsi="仿宋" w:eastAsia="仿宋"/>
          <w:color w:val="2B2B2B"/>
          <w:kern w:val="0"/>
          <w:sz w:val="32"/>
          <w:szCs w:val="32"/>
          <w:highlight w:val="none"/>
        </w:rPr>
        <w:t>万元，占</w:t>
      </w:r>
      <w:r>
        <w:rPr>
          <w:rFonts w:hint="eastAsia" w:ascii="仿宋" w:hAnsi="仿宋" w:eastAsia="仿宋"/>
          <w:color w:val="auto"/>
          <w:kern w:val="0"/>
          <w:sz w:val="32"/>
          <w:szCs w:val="32"/>
          <w:highlight w:val="none"/>
          <w:shd w:val="clear" w:color="auto" w:fill="FFFFFF"/>
          <w:lang w:val="en-US" w:eastAsia="zh-CN"/>
        </w:rPr>
        <w:t>33.19</w:t>
      </w:r>
      <w:r>
        <w:rPr>
          <w:rFonts w:hint="eastAsia" w:ascii="仿宋" w:hAnsi="仿宋" w:eastAsia="仿宋"/>
          <w:color w:val="2B2B2B"/>
          <w:kern w:val="0"/>
          <w:sz w:val="32"/>
          <w:szCs w:val="32"/>
          <w:highlight w:val="none"/>
        </w:rPr>
        <w:t>%，同比减少</w:t>
      </w:r>
      <w:r>
        <w:rPr>
          <w:rFonts w:hint="eastAsia" w:ascii="仿宋" w:hAnsi="仿宋" w:eastAsia="仿宋"/>
          <w:color w:val="2B2B2B"/>
          <w:kern w:val="0"/>
          <w:sz w:val="32"/>
          <w:szCs w:val="32"/>
          <w:highlight w:val="none"/>
          <w:lang w:val="en-US" w:eastAsia="zh-CN"/>
        </w:rPr>
        <w:t>7.94</w:t>
      </w:r>
      <w:r>
        <w:rPr>
          <w:rFonts w:hint="eastAsia" w:ascii="仿宋" w:hAnsi="仿宋" w:eastAsia="仿宋"/>
          <w:color w:val="2B2B2B"/>
          <w:kern w:val="0"/>
          <w:sz w:val="32"/>
          <w:szCs w:val="32"/>
          <w:highlight w:val="none"/>
        </w:rPr>
        <w:t>%；主要原因是各级财政大力压减非刚性、非必需支出，日常公用经费拨款减少。</w:t>
      </w:r>
    </w:p>
    <w:p>
      <w:pPr>
        <w:widowControl/>
        <w:shd w:val="clear" w:color="auto" w:fill="FFFFFF"/>
        <w:spacing w:line="600" w:lineRule="exact"/>
        <w:ind w:firstLine="640" w:firstLineChars="200"/>
        <w:rPr>
          <w:rFonts w:ascii="仿宋" w:hAnsi="仿宋" w:eastAsia="仿宋"/>
          <w:color w:val="2B2B2B"/>
          <w:kern w:val="0"/>
          <w:sz w:val="32"/>
          <w:szCs w:val="32"/>
          <w:highlight w:val="none"/>
        </w:rPr>
      </w:pPr>
      <w:r>
        <w:rPr>
          <w:rFonts w:hint="eastAsia" w:ascii="仿宋" w:hAnsi="仿宋" w:eastAsia="仿宋"/>
          <w:color w:val="2B2B2B"/>
          <w:kern w:val="0"/>
          <w:sz w:val="32"/>
          <w:szCs w:val="32"/>
          <w:highlight w:val="none"/>
        </w:rPr>
        <w:t>牡丹江大学</w:t>
      </w:r>
      <w:r>
        <w:rPr>
          <w:rFonts w:ascii="仿宋" w:hAnsi="仿宋" w:eastAsia="仿宋"/>
          <w:color w:val="2B2B2B"/>
          <w:kern w:val="0"/>
          <w:sz w:val="32"/>
          <w:szCs w:val="32"/>
          <w:highlight w:val="none"/>
        </w:rPr>
        <w:t>2021</w:t>
      </w:r>
      <w:r>
        <w:rPr>
          <w:rFonts w:hint="eastAsia" w:ascii="仿宋" w:hAnsi="仿宋" w:eastAsia="仿宋"/>
          <w:color w:val="2B2B2B"/>
          <w:kern w:val="0"/>
          <w:sz w:val="32"/>
          <w:szCs w:val="32"/>
          <w:highlight w:val="none"/>
        </w:rPr>
        <w:t>年部门预算财政拨款总支出</w:t>
      </w:r>
      <w:r>
        <w:rPr>
          <w:rFonts w:hint="eastAsia" w:ascii="仿宋" w:hAnsi="仿宋" w:eastAsia="仿宋"/>
          <w:color w:val="2B2B2B"/>
          <w:kern w:val="0"/>
          <w:sz w:val="32"/>
          <w:szCs w:val="32"/>
          <w:highlight w:val="none"/>
          <w:lang w:val="en-US" w:eastAsia="zh-CN"/>
        </w:rPr>
        <w:t>3714.89</w:t>
      </w:r>
      <w:r>
        <w:rPr>
          <w:rFonts w:hint="eastAsia" w:ascii="仿宋" w:hAnsi="仿宋" w:eastAsia="仿宋"/>
          <w:color w:val="2B2B2B"/>
          <w:kern w:val="0"/>
          <w:sz w:val="32"/>
          <w:szCs w:val="32"/>
          <w:highlight w:val="none"/>
        </w:rPr>
        <w:t>万元，同比减少</w:t>
      </w:r>
      <w:r>
        <w:rPr>
          <w:rFonts w:hint="eastAsia" w:ascii="仿宋" w:hAnsi="仿宋" w:eastAsia="仿宋"/>
          <w:color w:val="2B2B2B"/>
          <w:kern w:val="0"/>
          <w:sz w:val="32"/>
          <w:szCs w:val="32"/>
          <w:highlight w:val="none"/>
          <w:lang w:val="en-US" w:eastAsia="zh-CN"/>
        </w:rPr>
        <w:t>7.94</w:t>
      </w:r>
      <w:r>
        <w:rPr>
          <w:rFonts w:hint="eastAsia" w:ascii="仿宋" w:hAnsi="仿宋" w:eastAsia="仿宋"/>
          <w:color w:val="2B2B2B"/>
          <w:kern w:val="0"/>
          <w:sz w:val="32"/>
          <w:szCs w:val="32"/>
          <w:highlight w:val="none"/>
        </w:rPr>
        <w:t>%</w:t>
      </w:r>
      <w:r>
        <w:rPr>
          <w:rFonts w:hint="eastAsia" w:ascii="仿宋" w:hAnsi="仿宋" w:eastAsia="仿宋"/>
          <w:color w:val="2B2B2B"/>
          <w:kern w:val="0"/>
          <w:sz w:val="32"/>
          <w:szCs w:val="32"/>
          <w:highlight w:val="none"/>
          <w:lang w:eastAsia="zh-CN"/>
        </w:rPr>
        <w:t>，</w:t>
      </w:r>
      <w:r>
        <w:rPr>
          <w:rFonts w:hint="eastAsia" w:ascii="仿宋" w:hAnsi="仿宋" w:eastAsia="仿宋"/>
          <w:color w:val="2B2B2B"/>
          <w:kern w:val="0"/>
          <w:sz w:val="32"/>
          <w:szCs w:val="32"/>
          <w:highlight w:val="none"/>
        </w:rPr>
        <w:t>其中：教育支出</w:t>
      </w:r>
      <w:r>
        <w:rPr>
          <w:rFonts w:hint="eastAsia" w:ascii="仿宋" w:hAnsi="仿宋" w:eastAsia="仿宋"/>
          <w:color w:val="2B2B2B"/>
          <w:kern w:val="0"/>
          <w:sz w:val="32"/>
          <w:szCs w:val="32"/>
          <w:highlight w:val="none"/>
          <w:lang w:val="en-US" w:eastAsia="zh-CN"/>
        </w:rPr>
        <w:t>2362.54</w:t>
      </w:r>
      <w:r>
        <w:rPr>
          <w:rFonts w:hint="eastAsia" w:ascii="仿宋" w:hAnsi="仿宋" w:eastAsia="仿宋"/>
          <w:color w:val="2B2B2B"/>
          <w:kern w:val="0"/>
          <w:sz w:val="32"/>
          <w:szCs w:val="32"/>
          <w:highlight w:val="none"/>
        </w:rPr>
        <w:t>万元，占63.</w:t>
      </w:r>
      <w:r>
        <w:rPr>
          <w:rFonts w:hint="eastAsia" w:ascii="仿宋" w:hAnsi="仿宋" w:eastAsia="仿宋"/>
          <w:color w:val="2B2B2B"/>
          <w:kern w:val="0"/>
          <w:sz w:val="32"/>
          <w:szCs w:val="32"/>
          <w:highlight w:val="none"/>
          <w:lang w:val="en-US" w:eastAsia="zh-CN"/>
        </w:rPr>
        <w:t>60</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，同比减少</w:t>
      </w:r>
      <w:r>
        <w:rPr>
          <w:rFonts w:ascii="仿宋" w:hAnsi="仿宋" w:eastAsia="仿宋"/>
          <w:color w:val="2B2B2B"/>
          <w:kern w:val="0"/>
          <w:sz w:val="32"/>
          <w:szCs w:val="32"/>
          <w:highlight w:val="none"/>
        </w:rPr>
        <w:t>9.</w:t>
      </w:r>
      <w:r>
        <w:rPr>
          <w:rFonts w:hint="eastAsia" w:ascii="仿宋" w:hAnsi="仿宋" w:eastAsia="仿宋"/>
          <w:color w:val="2B2B2B"/>
          <w:kern w:val="0"/>
          <w:sz w:val="32"/>
          <w:szCs w:val="32"/>
          <w:highlight w:val="none"/>
        </w:rPr>
        <w:t>05</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，主要原因是大力压减非刚性、非必需支出；社会保障和就业支出</w:t>
      </w:r>
      <w:r>
        <w:rPr>
          <w:rFonts w:hint="eastAsia" w:ascii="仿宋" w:hAnsi="仿宋" w:eastAsia="仿宋"/>
          <w:color w:val="2B2B2B"/>
          <w:kern w:val="0"/>
          <w:sz w:val="32"/>
          <w:szCs w:val="32"/>
          <w:highlight w:val="none"/>
          <w:lang w:val="en-US" w:eastAsia="zh-CN"/>
        </w:rPr>
        <w:t>907.75</w:t>
      </w:r>
      <w:r>
        <w:rPr>
          <w:rFonts w:hint="eastAsia" w:ascii="仿宋" w:hAnsi="仿宋" w:eastAsia="仿宋"/>
          <w:color w:val="2B2B2B"/>
          <w:kern w:val="0"/>
          <w:sz w:val="32"/>
          <w:szCs w:val="32"/>
          <w:highlight w:val="none"/>
        </w:rPr>
        <w:t>万元，占24.4</w:t>
      </w:r>
      <w:r>
        <w:rPr>
          <w:rFonts w:hint="eastAsia" w:ascii="仿宋" w:hAnsi="仿宋" w:eastAsia="仿宋"/>
          <w:color w:val="2B2B2B"/>
          <w:kern w:val="0"/>
          <w:sz w:val="32"/>
          <w:szCs w:val="32"/>
          <w:highlight w:val="none"/>
          <w:lang w:val="en-US" w:eastAsia="zh-CN"/>
        </w:rPr>
        <w:t>4</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，同比减少15.60</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，主要原因是退休人员增加；医疗卫生支出</w:t>
      </w:r>
      <w:r>
        <w:rPr>
          <w:rFonts w:hint="eastAsia" w:ascii="仿宋" w:hAnsi="仿宋" w:eastAsia="仿宋"/>
          <w:color w:val="2B2B2B"/>
          <w:kern w:val="0"/>
          <w:sz w:val="32"/>
          <w:szCs w:val="32"/>
          <w:highlight w:val="none"/>
          <w:lang w:val="en-US" w:eastAsia="zh-CN"/>
        </w:rPr>
        <w:t>142.03</w:t>
      </w:r>
      <w:r>
        <w:rPr>
          <w:rFonts w:hint="eastAsia" w:ascii="仿宋" w:hAnsi="仿宋" w:eastAsia="仿宋"/>
          <w:color w:val="2B2B2B"/>
          <w:kern w:val="0"/>
          <w:sz w:val="32"/>
          <w:szCs w:val="32"/>
          <w:highlight w:val="none"/>
        </w:rPr>
        <w:t>万元，占</w:t>
      </w:r>
      <w:r>
        <w:rPr>
          <w:rFonts w:hint="eastAsia" w:ascii="仿宋" w:hAnsi="仿宋" w:eastAsia="仿宋"/>
          <w:color w:val="2B2B2B"/>
          <w:kern w:val="0"/>
          <w:sz w:val="32"/>
          <w:szCs w:val="32"/>
          <w:highlight w:val="none"/>
          <w:lang w:val="en-US" w:eastAsia="zh-CN"/>
        </w:rPr>
        <w:t>3.82</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，同比增长</w:t>
      </w:r>
      <w:r>
        <w:rPr>
          <w:rFonts w:ascii="仿宋" w:hAnsi="仿宋" w:eastAsia="仿宋"/>
          <w:color w:val="2B2B2B"/>
          <w:kern w:val="0"/>
          <w:sz w:val="32"/>
          <w:szCs w:val="32"/>
          <w:highlight w:val="none"/>
        </w:rPr>
        <w:t>7.71%</w:t>
      </w:r>
      <w:r>
        <w:rPr>
          <w:rFonts w:hint="eastAsia" w:ascii="仿宋" w:hAnsi="仿宋" w:eastAsia="仿宋"/>
          <w:color w:val="2B2B2B"/>
          <w:kern w:val="0"/>
          <w:sz w:val="32"/>
          <w:szCs w:val="32"/>
          <w:highlight w:val="none"/>
        </w:rPr>
        <w:t>，主要原因是缴费基数上调；住房保障支出</w:t>
      </w:r>
      <w:r>
        <w:rPr>
          <w:rFonts w:hint="eastAsia" w:ascii="仿宋" w:hAnsi="仿宋" w:eastAsia="仿宋"/>
          <w:color w:val="2B2B2B"/>
          <w:kern w:val="0"/>
          <w:sz w:val="32"/>
          <w:szCs w:val="32"/>
          <w:highlight w:val="none"/>
          <w:lang w:val="en-US" w:eastAsia="zh-CN"/>
        </w:rPr>
        <w:t>302.57</w:t>
      </w:r>
      <w:r>
        <w:rPr>
          <w:rFonts w:hint="eastAsia" w:ascii="仿宋" w:hAnsi="仿宋" w:eastAsia="仿宋"/>
          <w:color w:val="2B2B2B"/>
          <w:kern w:val="0"/>
          <w:sz w:val="32"/>
          <w:szCs w:val="32"/>
          <w:highlight w:val="none"/>
        </w:rPr>
        <w:t>万元，占</w:t>
      </w:r>
      <w:r>
        <w:rPr>
          <w:rFonts w:hint="eastAsia" w:ascii="仿宋" w:hAnsi="仿宋" w:eastAsia="仿宋"/>
          <w:color w:val="2B2B2B"/>
          <w:kern w:val="0"/>
          <w:sz w:val="32"/>
          <w:szCs w:val="32"/>
          <w:highlight w:val="none"/>
          <w:lang w:val="en-US" w:eastAsia="zh-CN"/>
        </w:rPr>
        <w:t>8.14</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，同比增长</w:t>
      </w:r>
      <w:r>
        <w:rPr>
          <w:rFonts w:ascii="仿宋" w:hAnsi="仿宋" w:eastAsia="仿宋"/>
          <w:color w:val="2B2B2B"/>
          <w:kern w:val="0"/>
          <w:sz w:val="32"/>
          <w:szCs w:val="32"/>
          <w:highlight w:val="none"/>
        </w:rPr>
        <w:t>1.</w:t>
      </w:r>
      <w:r>
        <w:rPr>
          <w:rFonts w:hint="eastAsia" w:ascii="仿宋" w:hAnsi="仿宋" w:eastAsia="仿宋"/>
          <w:color w:val="2B2B2B"/>
          <w:kern w:val="0"/>
          <w:sz w:val="32"/>
          <w:szCs w:val="32"/>
          <w:highlight w:val="none"/>
        </w:rPr>
        <w:t>94</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，主要原因是缴费基数上调。</w:t>
      </w:r>
    </w:p>
    <w:p>
      <w:pPr>
        <w:widowControl/>
        <w:shd w:val="clear" w:color="auto" w:fill="FFFFFF"/>
        <w:spacing w:line="600" w:lineRule="exact"/>
        <w:ind w:firstLine="630" w:firstLineChars="196"/>
        <w:rPr>
          <w:rFonts w:ascii="宋体"/>
          <w:b/>
          <w:color w:val="2B2B2B"/>
          <w:kern w:val="0"/>
          <w:sz w:val="32"/>
          <w:szCs w:val="32"/>
          <w:highlight w:val="none"/>
        </w:rPr>
      </w:pPr>
      <w:r>
        <w:rPr>
          <w:rFonts w:hint="eastAsia" w:ascii="宋体" w:hAnsi="宋体"/>
          <w:b/>
          <w:color w:val="2B2B2B"/>
          <w:kern w:val="0"/>
          <w:sz w:val="32"/>
          <w:szCs w:val="32"/>
          <w:highlight w:val="none"/>
        </w:rPr>
        <w:t>五、关于一般公共预算支出表（功能科目）的说明</w:t>
      </w:r>
    </w:p>
    <w:p>
      <w:pPr>
        <w:widowControl/>
        <w:shd w:val="clear" w:color="auto" w:fill="FFFFFF"/>
        <w:spacing w:line="600" w:lineRule="exact"/>
        <w:ind w:firstLine="640" w:firstLineChars="200"/>
        <w:rPr>
          <w:rFonts w:ascii="仿宋" w:hAnsi="仿宋" w:eastAsia="仿宋"/>
          <w:color w:val="2B2B2B"/>
          <w:kern w:val="0"/>
          <w:sz w:val="32"/>
          <w:szCs w:val="32"/>
          <w:highlight w:val="none"/>
        </w:rPr>
      </w:pPr>
      <w:r>
        <w:rPr>
          <w:rFonts w:hint="eastAsia" w:ascii="仿宋" w:hAnsi="仿宋" w:eastAsia="仿宋"/>
          <w:color w:val="2B2B2B"/>
          <w:kern w:val="0"/>
          <w:sz w:val="32"/>
          <w:szCs w:val="32"/>
          <w:highlight w:val="none"/>
        </w:rPr>
        <w:t>牡丹江大学</w:t>
      </w:r>
      <w:r>
        <w:rPr>
          <w:rFonts w:ascii="仿宋" w:hAnsi="仿宋" w:eastAsia="仿宋"/>
          <w:color w:val="2B2B2B"/>
          <w:kern w:val="0"/>
          <w:sz w:val="32"/>
          <w:szCs w:val="32"/>
          <w:highlight w:val="none"/>
        </w:rPr>
        <w:t>2021</w:t>
      </w:r>
      <w:r>
        <w:rPr>
          <w:rFonts w:hint="eastAsia" w:ascii="仿宋" w:hAnsi="仿宋" w:eastAsia="仿宋"/>
          <w:color w:val="2B2B2B"/>
          <w:kern w:val="0"/>
          <w:sz w:val="32"/>
          <w:szCs w:val="32"/>
          <w:highlight w:val="none"/>
        </w:rPr>
        <w:t>年一般公共预算财政拨款支出</w:t>
      </w:r>
      <w:r>
        <w:rPr>
          <w:rFonts w:hint="eastAsia" w:ascii="仿宋" w:hAnsi="仿宋" w:eastAsia="仿宋"/>
          <w:color w:val="2B2B2B"/>
          <w:kern w:val="0"/>
          <w:sz w:val="32"/>
          <w:szCs w:val="32"/>
          <w:highlight w:val="none"/>
          <w:lang w:val="en-US" w:eastAsia="zh-CN"/>
        </w:rPr>
        <w:t>3714.89</w:t>
      </w:r>
      <w:r>
        <w:rPr>
          <w:rFonts w:hint="eastAsia" w:ascii="仿宋" w:hAnsi="仿宋" w:eastAsia="仿宋"/>
          <w:color w:val="2B2B2B"/>
          <w:kern w:val="0"/>
          <w:sz w:val="32"/>
          <w:szCs w:val="32"/>
          <w:highlight w:val="none"/>
        </w:rPr>
        <w:t>万元，同比减少</w:t>
      </w:r>
      <w:r>
        <w:rPr>
          <w:rFonts w:hint="eastAsia" w:ascii="仿宋" w:hAnsi="仿宋" w:eastAsia="仿宋"/>
          <w:color w:val="2B2B2B"/>
          <w:kern w:val="0"/>
          <w:sz w:val="32"/>
          <w:szCs w:val="32"/>
          <w:highlight w:val="none"/>
          <w:lang w:val="en-US" w:eastAsia="zh-CN"/>
        </w:rPr>
        <w:t>7.94</w:t>
      </w:r>
      <w:r>
        <w:rPr>
          <w:rFonts w:hint="eastAsia" w:ascii="仿宋" w:hAnsi="仿宋" w:eastAsia="仿宋"/>
          <w:color w:val="2B2B2B"/>
          <w:kern w:val="0"/>
          <w:sz w:val="32"/>
          <w:szCs w:val="32"/>
          <w:highlight w:val="none"/>
        </w:rPr>
        <w:t>%</w:t>
      </w:r>
      <w:r>
        <w:rPr>
          <w:rFonts w:hint="eastAsia" w:ascii="仿宋" w:hAnsi="仿宋" w:eastAsia="仿宋"/>
          <w:color w:val="2B2B2B"/>
          <w:kern w:val="0"/>
          <w:sz w:val="32"/>
          <w:szCs w:val="32"/>
          <w:highlight w:val="none"/>
          <w:lang w:eastAsia="zh-CN"/>
        </w:rPr>
        <w:t>，</w:t>
      </w:r>
      <w:r>
        <w:rPr>
          <w:rFonts w:hint="eastAsia" w:ascii="仿宋" w:hAnsi="仿宋" w:eastAsia="仿宋"/>
          <w:color w:val="2B2B2B"/>
          <w:kern w:val="0"/>
          <w:sz w:val="32"/>
          <w:szCs w:val="32"/>
          <w:highlight w:val="none"/>
        </w:rPr>
        <w:t>其中：教育支出</w:t>
      </w:r>
      <w:r>
        <w:rPr>
          <w:rFonts w:hint="eastAsia" w:ascii="仿宋" w:hAnsi="仿宋" w:eastAsia="仿宋"/>
          <w:color w:val="2B2B2B"/>
          <w:kern w:val="0"/>
          <w:sz w:val="32"/>
          <w:szCs w:val="32"/>
          <w:highlight w:val="none"/>
          <w:lang w:val="en-US" w:eastAsia="zh-CN"/>
        </w:rPr>
        <w:t>2362.54</w:t>
      </w:r>
      <w:r>
        <w:rPr>
          <w:rFonts w:hint="eastAsia" w:ascii="仿宋" w:hAnsi="仿宋" w:eastAsia="仿宋"/>
          <w:color w:val="2B2B2B"/>
          <w:kern w:val="0"/>
          <w:sz w:val="32"/>
          <w:szCs w:val="32"/>
          <w:highlight w:val="none"/>
        </w:rPr>
        <w:t>万元，占63.</w:t>
      </w:r>
      <w:r>
        <w:rPr>
          <w:rFonts w:hint="eastAsia" w:ascii="仿宋" w:hAnsi="仿宋" w:eastAsia="仿宋"/>
          <w:color w:val="2B2B2B"/>
          <w:kern w:val="0"/>
          <w:sz w:val="32"/>
          <w:szCs w:val="32"/>
          <w:highlight w:val="none"/>
          <w:lang w:val="en-US" w:eastAsia="zh-CN"/>
        </w:rPr>
        <w:t>60</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，同比减少</w:t>
      </w:r>
      <w:r>
        <w:rPr>
          <w:rFonts w:ascii="仿宋" w:hAnsi="仿宋" w:eastAsia="仿宋"/>
          <w:color w:val="2B2B2B"/>
          <w:kern w:val="0"/>
          <w:sz w:val="32"/>
          <w:szCs w:val="32"/>
          <w:highlight w:val="none"/>
        </w:rPr>
        <w:t>9.</w:t>
      </w:r>
      <w:r>
        <w:rPr>
          <w:rFonts w:hint="eastAsia" w:ascii="仿宋" w:hAnsi="仿宋" w:eastAsia="仿宋"/>
          <w:color w:val="2B2B2B"/>
          <w:kern w:val="0"/>
          <w:sz w:val="32"/>
          <w:szCs w:val="32"/>
          <w:highlight w:val="none"/>
        </w:rPr>
        <w:t>05</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，主要原因是大力压减非刚性、非必需支出；社会保障和就业支出</w:t>
      </w:r>
      <w:r>
        <w:rPr>
          <w:rFonts w:hint="eastAsia" w:ascii="仿宋" w:hAnsi="仿宋" w:eastAsia="仿宋"/>
          <w:color w:val="2B2B2B"/>
          <w:kern w:val="0"/>
          <w:sz w:val="32"/>
          <w:szCs w:val="32"/>
          <w:highlight w:val="none"/>
          <w:lang w:val="en-US" w:eastAsia="zh-CN"/>
        </w:rPr>
        <w:t>907.75</w:t>
      </w:r>
      <w:r>
        <w:rPr>
          <w:rFonts w:hint="eastAsia" w:ascii="仿宋" w:hAnsi="仿宋" w:eastAsia="仿宋"/>
          <w:color w:val="2B2B2B"/>
          <w:kern w:val="0"/>
          <w:sz w:val="32"/>
          <w:szCs w:val="32"/>
          <w:highlight w:val="none"/>
        </w:rPr>
        <w:t>万元，占24.4</w:t>
      </w:r>
      <w:r>
        <w:rPr>
          <w:rFonts w:hint="eastAsia" w:ascii="仿宋" w:hAnsi="仿宋" w:eastAsia="仿宋"/>
          <w:color w:val="2B2B2B"/>
          <w:kern w:val="0"/>
          <w:sz w:val="32"/>
          <w:szCs w:val="32"/>
          <w:highlight w:val="none"/>
          <w:lang w:val="en-US" w:eastAsia="zh-CN"/>
        </w:rPr>
        <w:t>4</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，同比减少15.60</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，主要原因是退休人员增加；医疗卫生支出</w:t>
      </w:r>
      <w:r>
        <w:rPr>
          <w:rFonts w:hint="eastAsia" w:ascii="仿宋" w:hAnsi="仿宋" w:eastAsia="仿宋"/>
          <w:color w:val="2B2B2B"/>
          <w:kern w:val="0"/>
          <w:sz w:val="32"/>
          <w:szCs w:val="32"/>
          <w:highlight w:val="none"/>
          <w:lang w:val="en-US" w:eastAsia="zh-CN"/>
        </w:rPr>
        <w:t>142.03</w:t>
      </w:r>
      <w:r>
        <w:rPr>
          <w:rFonts w:hint="eastAsia" w:ascii="仿宋" w:hAnsi="仿宋" w:eastAsia="仿宋"/>
          <w:color w:val="2B2B2B"/>
          <w:kern w:val="0"/>
          <w:sz w:val="32"/>
          <w:szCs w:val="32"/>
          <w:highlight w:val="none"/>
        </w:rPr>
        <w:t>万元，占</w:t>
      </w:r>
      <w:r>
        <w:rPr>
          <w:rFonts w:hint="eastAsia" w:ascii="仿宋" w:hAnsi="仿宋" w:eastAsia="仿宋"/>
          <w:color w:val="2B2B2B"/>
          <w:kern w:val="0"/>
          <w:sz w:val="32"/>
          <w:szCs w:val="32"/>
          <w:highlight w:val="none"/>
          <w:lang w:val="en-US" w:eastAsia="zh-CN"/>
        </w:rPr>
        <w:t>3.82</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，同比增长</w:t>
      </w:r>
      <w:r>
        <w:rPr>
          <w:rFonts w:ascii="仿宋" w:hAnsi="仿宋" w:eastAsia="仿宋"/>
          <w:color w:val="2B2B2B"/>
          <w:kern w:val="0"/>
          <w:sz w:val="32"/>
          <w:szCs w:val="32"/>
          <w:highlight w:val="none"/>
        </w:rPr>
        <w:t>7.71%</w:t>
      </w:r>
      <w:r>
        <w:rPr>
          <w:rFonts w:hint="eastAsia" w:ascii="仿宋" w:hAnsi="仿宋" w:eastAsia="仿宋"/>
          <w:color w:val="2B2B2B"/>
          <w:kern w:val="0"/>
          <w:sz w:val="32"/>
          <w:szCs w:val="32"/>
          <w:highlight w:val="none"/>
        </w:rPr>
        <w:t>，主要原因是缴费基数上调；住房保障支出</w:t>
      </w:r>
      <w:r>
        <w:rPr>
          <w:rFonts w:hint="eastAsia" w:ascii="仿宋" w:hAnsi="仿宋" w:eastAsia="仿宋"/>
          <w:color w:val="2B2B2B"/>
          <w:kern w:val="0"/>
          <w:sz w:val="32"/>
          <w:szCs w:val="32"/>
          <w:highlight w:val="none"/>
          <w:lang w:val="en-US" w:eastAsia="zh-CN"/>
        </w:rPr>
        <w:t>302.57</w:t>
      </w:r>
      <w:r>
        <w:rPr>
          <w:rFonts w:hint="eastAsia" w:ascii="仿宋" w:hAnsi="仿宋" w:eastAsia="仿宋"/>
          <w:color w:val="2B2B2B"/>
          <w:kern w:val="0"/>
          <w:sz w:val="32"/>
          <w:szCs w:val="32"/>
          <w:highlight w:val="none"/>
        </w:rPr>
        <w:t>万元，占</w:t>
      </w:r>
      <w:r>
        <w:rPr>
          <w:rFonts w:hint="eastAsia" w:ascii="仿宋" w:hAnsi="仿宋" w:eastAsia="仿宋"/>
          <w:color w:val="2B2B2B"/>
          <w:kern w:val="0"/>
          <w:sz w:val="32"/>
          <w:szCs w:val="32"/>
          <w:highlight w:val="none"/>
          <w:lang w:val="en-US" w:eastAsia="zh-CN"/>
        </w:rPr>
        <w:t>8.14</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，同比增长</w:t>
      </w:r>
      <w:r>
        <w:rPr>
          <w:rFonts w:ascii="仿宋" w:hAnsi="仿宋" w:eastAsia="仿宋"/>
          <w:color w:val="2B2B2B"/>
          <w:kern w:val="0"/>
          <w:sz w:val="32"/>
          <w:szCs w:val="32"/>
          <w:highlight w:val="none"/>
        </w:rPr>
        <w:t>1.</w:t>
      </w:r>
      <w:r>
        <w:rPr>
          <w:rFonts w:hint="eastAsia" w:ascii="仿宋" w:hAnsi="仿宋" w:eastAsia="仿宋"/>
          <w:color w:val="2B2B2B"/>
          <w:kern w:val="0"/>
          <w:sz w:val="32"/>
          <w:szCs w:val="32"/>
          <w:highlight w:val="none"/>
        </w:rPr>
        <w:t>94</w:t>
      </w:r>
      <w:r>
        <w:rPr>
          <w:rFonts w:ascii="仿宋" w:hAnsi="仿宋" w:eastAsia="仿宋"/>
          <w:color w:val="2B2B2B"/>
          <w:kern w:val="0"/>
          <w:sz w:val="32"/>
          <w:szCs w:val="32"/>
          <w:highlight w:val="none"/>
        </w:rPr>
        <w:t>%</w:t>
      </w:r>
      <w:r>
        <w:rPr>
          <w:rFonts w:hint="eastAsia" w:ascii="仿宋" w:hAnsi="仿宋" w:eastAsia="仿宋"/>
          <w:color w:val="2B2B2B"/>
          <w:kern w:val="0"/>
          <w:sz w:val="32"/>
          <w:szCs w:val="32"/>
          <w:highlight w:val="none"/>
        </w:rPr>
        <w:t>，主要原因是缴费基数上调。</w:t>
      </w:r>
    </w:p>
    <w:p>
      <w:pPr>
        <w:widowControl/>
        <w:shd w:val="clear" w:color="auto" w:fill="FFFFFF"/>
        <w:spacing w:line="600" w:lineRule="exact"/>
        <w:ind w:firstLine="630" w:firstLineChars="196"/>
        <w:rPr>
          <w:rFonts w:ascii="宋体"/>
          <w:b/>
          <w:color w:val="2B2B2B"/>
          <w:kern w:val="0"/>
          <w:sz w:val="32"/>
          <w:szCs w:val="32"/>
          <w:highlight w:val="none"/>
        </w:rPr>
      </w:pPr>
      <w:r>
        <w:rPr>
          <w:rFonts w:hint="eastAsia" w:ascii="宋体" w:hAnsi="宋体"/>
          <w:b/>
          <w:color w:val="2B2B2B"/>
          <w:kern w:val="0"/>
          <w:sz w:val="32"/>
          <w:szCs w:val="32"/>
          <w:highlight w:val="none"/>
        </w:rPr>
        <w:t>六、关于一般公共预算基本支出表（部门经济科目）的说明</w:t>
      </w:r>
    </w:p>
    <w:p>
      <w:pPr>
        <w:widowControl/>
        <w:shd w:val="clear" w:color="auto" w:fill="FFFFFF"/>
        <w:spacing w:line="600" w:lineRule="exact"/>
        <w:ind w:firstLine="640" w:firstLineChars="200"/>
        <w:rPr>
          <w:rFonts w:ascii="仿宋" w:hAnsi="仿宋" w:eastAsia="仿宋"/>
          <w:color w:val="2B2B2B"/>
          <w:kern w:val="0"/>
          <w:sz w:val="32"/>
          <w:szCs w:val="32"/>
          <w:highlight w:val="none"/>
        </w:rPr>
      </w:pPr>
      <w:r>
        <w:rPr>
          <w:rFonts w:hint="eastAsia" w:ascii="仿宋" w:hAnsi="仿宋" w:eastAsia="仿宋"/>
          <w:color w:val="2B2B2B"/>
          <w:kern w:val="0"/>
          <w:sz w:val="32"/>
          <w:szCs w:val="32"/>
          <w:highlight w:val="none"/>
          <w:shd w:val="clear" w:color="auto" w:fill="FFFFFF"/>
        </w:rPr>
        <w:t>牡丹江大学</w:t>
      </w:r>
      <w:r>
        <w:rPr>
          <w:rFonts w:ascii="仿宋" w:hAnsi="仿宋" w:eastAsia="仿宋"/>
          <w:color w:val="2B2B2B"/>
          <w:kern w:val="0"/>
          <w:sz w:val="32"/>
          <w:szCs w:val="32"/>
          <w:highlight w:val="none"/>
          <w:shd w:val="clear" w:color="auto" w:fill="FFFFFF"/>
        </w:rPr>
        <w:t>2021</w:t>
      </w:r>
      <w:r>
        <w:rPr>
          <w:rFonts w:hint="eastAsia" w:ascii="仿宋" w:hAnsi="仿宋" w:eastAsia="仿宋"/>
          <w:color w:val="2B2B2B"/>
          <w:kern w:val="0"/>
          <w:sz w:val="32"/>
          <w:szCs w:val="32"/>
          <w:highlight w:val="none"/>
          <w:shd w:val="clear" w:color="auto" w:fill="FFFFFF"/>
        </w:rPr>
        <w:t>年公共预算财政拨款支出</w:t>
      </w:r>
      <w:r>
        <w:rPr>
          <w:rFonts w:hint="eastAsia" w:ascii="仿宋" w:hAnsi="仿宋" w:eastAsia="仿宋"/>
          <w:color w:val="2B2B2B"/>
          <w:kern w:val="0"/>
          <w:sz w:val="32"/>
          <w:szCs w:val="32"/>
          <w:highlight w:val="none"/>
          <w:lang w:val="en-US" w:eastAsia="zh-CN"/>
        </w:rPr>
        <w:t>3714.89</w:t>
      </w:r>
      <w:r>
        <w:rPr>
          <w:rFonts w:hint="eastAsia" w:ascii="仿宋" w:hAnsi="仿宋" w:eastAsia="仿宋"/>
          <w:color w:val="2B2B2B"/>
          <w:kern w:val="0"/>
          <w:sz w:val="32"/>
          <w:szCs w:val="32"/>
          <w:highlight w:val="none"/>
        </w:rPr>
        <w:t>万元，同比减少</w:t>
      </w:r>
      <w:r>
        <w:rPr>
          <w:rFonts w:hint="eastAsia" w:ascii="仿宋" w:hAnsi="仿宋" w:eastAsia="仿宋"/>
          <w:color w:val="2B2B2B"/>
          <w:kern w:val="0"/>
          <w:sz w:val="32"/>
          <w:szCs w:val="32"/>
          <w:highlight w:val="none"/>
          <w:lang w:val="en-US" w:eastAsia="zh-CN"/>
        </w:rPr>
        <w:t>7.94</w:t>
      </w:r>
      <w:r>
        <w:rPr>
          <w:rFonts w:hint="eastAsia" w:ascii="仿宋" w:hAnsi="仿宋" w:eastAsia="仿宋"/>
          <w:color w:val="2B2B2B"/>
          <w:kern w:val="0"/>
          <w:sz w:val="32"/>
          <w:szCs w:val="32"/>
          <w:highlight w:val="none"/>
        </w:rPr>
        <w:t>%</w:t>
      </w:r>
      <w:r>
        <w:rPr>
          <w:rFonts w:hint="eastAsia" w:ascii="仿宋" w:hAnsi="仿宋" w:eastAsia="仿宋"/>
          <w:color w:val="2B2B2B"/>
          <w:kern w:val="0"/>
          <w:sz w:val="32"/>
          <w:szCs w:val="32"/>
          <w:highlight w:val="none"/>
          <w:shd w:val="clear" w:color="auto" w:fill="FFFFFF"/>
        </w:rPr>
        <w:t>，其中：工资福利支出</w:t>
      </w:r>
      <w:r>
        <w:rPr>
          <w:rFonts w:hint="eastAsia" w:ascii="仿宋" w:hAnsi="仿宋" w:eastAsia="仿宋"/>
          <w:color w:val="2B2B2B"/>
          <w:kern w:val="0"/>
          <w:sz w:val="32"/>
          <w:szCs w:val="32"/>
          <w:highlight w:val="none"/>
          <w:shd w:val="clear" w:color="auto" w:fill="FFFFFF"/>
          <w:lang w:val="en-US" w:eastAsia="zh-CN"/>
        </w:rPr>
        <w:t>2559.45</w:t>
      </w:r>
      <w:r>
        <w:rPr>
          <w:rFonts w:hint="eastAsia" w:ascii="仿宋" w:hAnsi="仿宋" w:eastAsia="仿宋"/>
          <w:color w:val="2B2B2B"/>
          <w:kern w:val="0"/>
          <w:sz w:val="32"/>
          <w:szCs w:val="32"/>
          <w:highlight w:val="none"/>
          <w:shd w:val="clear" w:color="auto" w:fill="FFFFFF"/>
        </w:rPr>
        <w:t>万元，占68.</w:t>
      </w:r>
      <w:r>
        <w:rPr>
          <w:rFonts w:hint="eastAsia" w:ascii="仿宋" w:hAnsi="仿宋" w:eastAsia="仿宋"/>
          <w:color w:val="2B2B2B"/>
          <w:kern w:val="0"/>
          <w:sz w:val="32"/>
          <w:szCs w:val="32"/>
          <w:highlight w:val="none"/>
          <w:shd w:val="clear" w:color="auto" w:fill="FFFFFF"/>
          <w:lang w:val="en-US" w:eastAsia="zh-CN"/>
        </w:rPr>
        <w:t>90</w:t>
      </w:r>
      <w:r>
        <w:rPr>
          <w:rFonts w:ascii="仿宋" w:hAnsi="仿宋" w:eastAsia="仿宋"/>
          <w:color w:val="2B2B2B"/>
          <w:kern w:val="0"/>
          <w:sz w:val="32"/>
          <w:szCs w:val="32"/>
          <w:highlight w:val="none"/>
          <w:shd w:val="clear" w:color="auto" w:fill="FFFFFF"/>
        </w:rPr>
        <w:t>%</w:t>
      </w:r>
      <w:r>
        <w:rPr>
          <w:rFonts w:hint="eastAsia" w:ascii="仿宋" w:hAnsi="仿宋" w:eastAsia="仿宋"/>
          <w:color w:val="2B2B2B"/>
          <w:kern w:val="0"/>
          <w:sz w:val="32"/>
          <w:szCs w:val="32"/>
          <w:highlight w:val="none"/>
          <w:shd w:val="clear" w:color="auto" w:fill="FFFFFF"/>
        </w:rPr>
        <w:t>，</w:t>
      </w:r>
      <w:r>
        <w:rPr>
          <w:rFonts w:hint="eastAsia" w:ascii="仿宋" w:hAnsi="仿宋" w:eastAsia="仿宋"/>
          <w:kern w:val="0"/>
          <w:sz w:val="32"/>
          <w:szCs w:val="32"/>
          <w:highlight w:val="none"/>
        </w:rPr>
        <w:t>同比增长</w:t>
      </w:r>
      <w:r>
        <w:rPr>
          <w:rFonts w:ascii="仿宋" w:hAnsi="仿宋" w:eastAsia="仿宋"/>
          <w:kern w:val="0"/>
          <w:sz w:val="32"/>
          <w:szCs w:val="32"/>
          <w:highlight w:val="none"/>
        </w:rPr>
        <w:t>0.8%</w:t>
      </w:r>
      <w:r>
        <w:rPr>
          <w:rFonts w:hint="eastAsia" w:ascii="仿宋" w:hAnsi="仿宋" w:eastAsia="仿宋"/>
          <w:kern w:val="0"/>
          <w:sz w:val="32"/>
          <w:szCs w:val="32"/>
          <w:highlight w:val="none"/>
        </w:rPr>
        <w:t>；商品和服务支出</w:t>
      </w:r>
      <w:r>
        <w:rPr>
          <w:rFonts w:hint="eastAsia" w:ascii="仿宋" w:hAnsi="仿宋" w:eastAsia="仿宋"/>
          <w:kern w:val="0"/>
          <w:sz w:val="32"/>
          <w:szCs w:val="32"/>
          <w:highlight w:val="none"/>
          <w:lang w:val="en-US" w:eastAsia="zh-CN"/>
        </w:rPr>
        <w:t>369.24</w:t>
      </w:r>
      <w:r>
        <w:rPr>
          <w:rFonts w:hint="eastAsia" w:ascii="仿宋" w:hAnsi="仿宋" w:eastAsia="仿宋"/>
          <w:kern w:val="0"/>
          <w:sz w:val="32"/>
          <w:szCs w:val="32"/>
          <w:highlight w:val="none"/>
        </w:rPr>
        <w:t>万元，占</w:t>
      </w:r>
      <w:r>
        <w:rPr>
          <w:rFonts w:hint="eastAsia" w:ascii="仿宋" w:hAnsi="仿宋" w:eastAsia="仿宋"/>
          <w:kern w:val="0"/>
          <w:sz w:val="32"/>
          <w:szCs w:val="32"/>
          <w:highlight w:val="none"/>
          <w:lang w:val="en-US" w:eastAsia="zh-CN"/>
        </w:rPr>
        <w:t>9.94</w:t>
      </w:r>
      <w:r>
        <w:rPr>
          <w:rFonts w:ascii="仿宋" w:hAnsi="仿宋" w:eastAsia="仿宋"/>
          <w:kern w:val="0"/>
          <w:sz w:val="32"/>
          <w:szCs w:val="32"/>
          <w:highlight w:val="none"/>
        </w:rPr>
        <w:t>%</w:t>
      </w:r>
      <w:r>
        <w:rPr>
          <w:rFonts w:hint="eastAsia" w:ascii="仿宋" w:hAnsi="仿宋" w:eastAsia="仿宋"/>
          <w:kern w:val="0"/>
          <w:sz w:val="32"/>
          <w:szCs w:val="32"/>
          <w:highlight w:val="none"/>
        </w:rPr>
        <w:t>，同比增长</w:t>
      </w:r>
      <w:r>
        <w:rPr>
          <w:rFonts w:ascii="仿宋" w:hAnsi="仿宋" w:eastAsia="仿宋"/>
          <w:kern w:val="0"/>
          <w:sz w:val="32"/>
          <w:szCs w:val="32"/>
          <w:highlight w:val="none"/>
        </w:rPr>
        <w:t>4.63%</w:t>
      </w:r>
      <w:r>
        <w:rPr>
          <w:rFonts w:hint="eastAsia" w:ascii="仿宋" w:hAnsi="仿宋" w:eastAsia="仿宋"/>
          <w:kern w:val="0"/>
          <w:sz w:val="32"/>
          <w:szCs w:val="32"/>
          <w:highlight w:val="none"/>
        </w:rPr>
        <w:t>；对个人和家庭的补助支出</w:t>
      </w:r>
      <w:r>
        <w:rPr>
          <w:rFonts w:hint="eastAsia" w:ascii="仿宋" w:hAnsi="仿宋" w:eastAsia="仿宋"/>
          <w:kern w:val="0"/>
          <w:sz w:val="32"/>
          <w:szCs w:val="32"/>
          <w:highlight w:val="none"/>
          <w:lang w:val="en-US" w:eastAsia="zh-CN"/>
        </w:rPr>
        <w:t>678.20</w:t>
      </w:r>
      <w:r>
        <w:rPr>
          <w:rFonts w:hint="eastAsia" w:ascii="仿宋" w:hAnsi="仿宋" w:eastAsia="仿宋"/>
          <w:kern w:val="0"/>
          <w:sz w:val="32"/>
          <w:szCs w:val="32"/>
          <w:highlight w:val="none"/>
        </w:rPr>
        <w:t>万元，占18.</w:t>
      </w:r>
      <w:r>
        <w:rPr>
          <w:rFonts w:hint="eastAsia" w:ascii="仿宋" w:hAnsi="仿宋" w:eastAsia="仿宋"/>
          <w:kern w:val="0"/>
          <w:sz w:val="32"/>
          <w:szCs w:val="32"/>
          <w:highlight w:val="none"/>
          <w:lang w:val="en-US" w:eastAsia="zh-CN"/>
        </w:rPr>
        <w:t>26</w:t>
      </w:r>
      <w:r>
        <w:rPr>
          <w:rFonts w:ascii="仿宋" w:hAnsi="仿宋" w:eastAsia="仿宋"/>
          <w:kern w:val="0"/>
          <w:sz w:val="32"/>
          <w:szCs w:val="32"/>
          <w:highlight w:val="none"/>
        </w:rPr>
        <w:t>%</w:t>
      </w:r>
      <w:r>
        <w:rPr>
          <w:rFonts w:hint="eastAsia" w:ascii="仿宋" w:hAnsi="仿宋" w:eastAsia="仿宋"/>
          <w:kern w:val="0"/>
          <w:sz w:val="32"/>
          <w:szCs w:val="32"/>
          <w:highlight w:val="none"/>
        </w:rPr>
        <w:t>，同比增长</w:t>
      </w:r>
      <w:r>
        <w:rPr>
          <w:rFonts w:ascii="仿宋" w:hAnsi="仿宋" w:eastAsia="仿宋"/>
          <w:kern w:val="0"/>
          <w:sz w:val="32"/>
          <w:szCs w:val="32"/>
          <w:highlight w:val="none"/>
        </w:rPr>
        <w:t>2.05%</w:t>
      </w:r>
      <w:r>
        <w:rPr>
          <w:rFonts w:hint="eastAsia" w:ascii="仿宋" w:hAnsi="仿宋" w:eastAsia="仿宋"/>
          <w:kern w:val="0"/>
          <w:sz w:val="32"/>
          <w:szCs w:val="32"/>
          <w:highlight w:val="none"/>
        </w:rPr>
        <w:t>；项目支出</w:t>
      </w:r>
      <w:r>
        <w:rPr>
          <w:rFonts w:hint="eastAsia" w:ascii="仿宋" w:hAnsi="仿宋" w:eastAsia="仿宋"/>
          <w:kern w:val="0"/>
          <w:sz w:val="32"/>
          <w:szCs w:val="32"/>
          <w:highlight w:val="none"/>
          <w:lang w:val="en-US" w:eastAsia="zh-CN"/>
        </w:rPr>
        <w:t>108</w:t>
      </w:r>
      <w:r>
        <w:rPr>
          <w:rFonts w:hint="eastAsia" w:ascii="仿宋" w:hAnsi="仿宋" w:eastAsia="仿宋"/>
          <w:kern w:val="0"/>
          <w:sz w:val="32"/>
          <w:szCs w:val="32"/>
          <w:highlight w:val="none"/>
        </w:rPr>
        <w:t>万元，占2.</w:t>
      </w:r>
      <w:r>
        <w:rPr>
          <w:rFonts w:hint="eastAsia" w:ascii="仿宋" w:hAnsi="仿宋" w:eastAsia="仿宋"/>
          <w:kern w:val="0"/>
          <w:sz w:val="32"/>
          <w:szCs w:val="32"/>
          <w:highlight w:val="none"/>
          <w:lang w:val="en-US" w:eastAsia="zh-CN"/>
        </w:rPr>
        <w:t>91</w:t>
      </w:r>
      <w:r>
        <w:rPr>
          <w:rFonts w:ascii="仿宋" w:hAnsi="仿宋" w:eastAsia="仿宋"/>
          <w:kern w:val="0"/>
          <w:sz w:val="32"/>
          <w:szCs w:val="32"/>
          <w:highlight w:val="none"/>
        </w:rPr>
        <w:t>%</w:t>
      </w:r>
      <w:r>
        <w:rPr>
          <w:rFonts w:hint="eastAsia" w:ascii="仿宋" w:hAnsi="仿宋" w:eastAsia="仿宋"/>
          <w:kern w:val="0"/>
          <w:sz w:val="32"/>
          <w:szCs w:val="32"/>
          <w:highlight w:val="none"/>
        </w:rPr>
        <w:t>，同比减少27.5</w:t>
      </w:r>
      <w:r>
        <w:rPr>
          <w:rFonts w:ascii="仿宋" w:hAnsi="仿宋" w:eastAsia="仿宋"/>
          <w:kern w:val="0"/>
          <w:sz w:val="32"/>
          <w:szCs w:val="32"/>
          <w:highlight w:val="none"/>
        </w:rPr>
        <w:t>%</w:t>
      </w:r>
      <w:r>
        <w:rPr>
          <w:rFonts w:hint="eastAsia" w:ascii="仿宋" w:hAnsi="仿宋" w:eastAsia="仿宋"/>
          <w:kern w:val="0"/>
          <w:sz w:val="32"/>
          <w:szCs w:val="32"/>
          <w:highlight w:val="none"/>
        </w:rPr>
        <w:t>。</w:t>
      </w:r>
    </w:p>
    <w:p>
      <w:pPr>
        <w:widowControl/>
        <w:shd w:val="clear" w:color="auto" w:fill="FFFFFF"/>
        <w:spacing w:line="600" w:lineRule="exact"/>
        <w:ind w:firstLine="630" w:firstLineChars="196"/>
        <w:rPr>
          <w:rFonts w:ascii="宋体"/>
          <w:b/>
          <w:color w:val="2B2B2B"/>
          <w:kern w:val="0"/>
          <w:sz w:val="32"/>
          <w:szCs w:val="32"/>
          <w:highlight w:val="none"/>
        </w:rPr>
      </w:pPr>
      <w:r>
        <w:rPr>
          <w:rFonts w:hint="eastAsia" w:ascii="宋体" w:hAnsi="宋体"/>
          <w:b/>
          <w:color w:val="2B2B2B"/>
          <w:kern w:val="0"/>
          <w:sz w:val="32"/>
          <w:szCs w:val="32"/>
          <w:highlight w:val="none"/>
        </w:rPr>
        <w:t>七、关于一般公共预算支出表（政府经济科目）的说明</w:t>
      </w:r>
    </w:p>
    <w:p>
      <w:pPr>
        <w:widowControl/>
        <w:shd w:val="clear" w:color="auto" w:fill="FFFFFF"/>
        <w:spacing w:line="600" w:lineRule="exact"/>
        <w:ind w:firstLine="640" w:firstLineChars="200"/>
        <w:rPr>
          <w:rFonts w:ascii="仿宋" w:hAnsi="仿宋" w:eastAsia="仿宋"/>
          <w:color w:val="2B2B2B"/>
          <w:kern w:val="0"/>
          <w:sz w:val="32"/>
          <w:szCs w:val="32"/>
          <w:highlight w:val="none"/>
        </w:rPr>
      </w:pPr>
      <w:r>
        <w:rPr>
          <w:rFonts w:hint="eastAsia" w:ascii="仿宋" w:hAnsi="仿宋" w:eastAsia="仿宋"/>
          <w:color w:val="2B2B2B"/>
          <w:kern w:val="0"/>
          <w:sz w:val="32"/>
          <w:szCs w:val="32"/>
          <w:highlight w:val="none"/>
          <w:shd w:val="clear" w:color="auto" w:fill="FFFFFF"/>
        </w:rPr>
        <w:t>牡丹江大学</w:t>
      </w:r>
      <w:r>
        <w:rPr>
          <w:rFonts w:ascii="仿宋" w:hAnsi="仿宋" w:eastAsia="仿宋"/>
          <w:color w:val="2B2B2B"/>
          <w:kern w:val="0"/>
          <w:sz w:val="32"/>
          <w:szCs w:val="32"/>
          <w:highlight w:val="none"/>
        </w:rPr>
        <w:t>2021</w:t>
      </w:r>
      <w:r>
        <w:rPr>
          <w:rFonts w:hint="eastAsia" w:ascii="仿宋" w:hAnsi="仿宋" w:eastAsia="仿宋"/>
          <w:color w:val="2B2B2B"/>
          <w:kern w:val="0"/>
          <w:sz w:val="32"/>
          <w:szCs w:val="32"/>
          <w:highlight w:val="none"/>
        </w:rPr>
        <w:t>年政府一般公共预算财政拨款支出</w:t>
      </w:r>
      <w:r>
        <w:rPr>
          <w:rFonts w:hint="eastAsia" w:ascii="仿宋" w:hAnsi="仿宋" w:eastAsia="仿宋"/>
          <w:color w:val="2B2B2B"/>
          <w:kern w:val="0"/>
          <w:sz w:val="32"/>
          <w:szCs w:val="32"/>
          <w:highlight w:val="none"/>
          <w:lang w:val="en-US" w:eastAsia="zh-CN"/>
        </w:rPr>
        <w:t>3714.89</w:t>
      </w:r>
      <w:r>
        <w:rPr>
          <w:rFonts w:hint="eastAsia" w:ascii="仿宋" w:hAnsi="仿宋" w:eastAsia="仿宋"/>
          <w:color w:val="2B2B2B"/>
          <w:kern w:val="0"/>
          <w:sz w:val="32"/>
          <w:szCs w:val="32"/>
          <w:highlight w:val="none"/>
        </w:rPr>
        <w:t>万元，同比减少</w:t>
      </w:r>
      <w:r>
        <w:rPr>
          <w:rFonts w:hint="eastAsia" w:ascii="仿宋" w:hAnsi="仿宋" w:eastAsia="仿宋"/>
          <w:color w:val="2B2B2B"/>
          <w:kern w:val="0"/>
          <w:sz w:val="32"/>
          <w:szCs w:val="32"/>
          <w:highlight w:val="none"/>
          <w:lang w:val="en-US" w:eastAsia="zh-CN"/>
        </w:rPr>
        <w:t>7.94</w:t>
      </w:r>
      <w:r>
        <w:rPr>
          <w:rFonts w:hint="eastAsia" w:ascii="仿宋" w:hAnsi="仿宋" w:eastAsia="仿宋"/>
          <w:color w:val="2B2B2B"/>
          <w:kern w:val="0"/>
          <w:sz w:val="32"/>
          <w:szCs w:val="32"/>
          <w:highlight w:val="none"/>
        </w:rPr>
        <w:t>%</w:t>
      </w:r>
      <w:r>
        <w:rPr>
          <w:rFonts w:hint="eastAsia" w:ascii="仿宋" w:hAnsi="仿宋" w:eastAsia="仿宋"/>
          <w:color w:val="2B2B2B"/>
          <w:kern w:val="0"/>
          <w:sz w:val="32"/>
          <w:szCs w:val="32"/>
          <w:highlight w:val="none"/>
          <w:shd w:val="clear" w:color="auto" w:fill="FFFFFF"/>
        </w:rPr>
        <w:t>，其中：工资福利支出</w:t>
      </w:r>
      <w:r>
        <w:rPr>
          <w:rFonts w:hint="eastAsia" w:ascii="仿宋" w:hAnsi="仿宋" w:eastAsia="仿宋"/>
          <w:color w:val="2B2B2B"/>
          <w:kern w:val="0"/>
          <w:sz w:val="32"/>
          <w:szCs w:val="32"/>
          <w:highlight w:val="none"/>
          <w:shd w:val="clear" w:color="auto" w:fill="FFFFFF"/>
          <w:lang w:val="en-US" w:eastAsia="zh-CN"/>
        </w:rPr>
        <w:t>2559.45</w:t>
      </w:r>
      <w:r>
        <w:rPr>
          <w:rFonts w:hint="eastAsia" w:ascii="仿宋" w:hAnsi="仿宋" w:eastAsia="仿宋"/>
          <w:color w:val="2B2B2B"/>
          <w:kern w:val="0"/>
          <w:sz w:val="32"/>
          <w:szCs w:val="32"/>
          <w:highlight w:val="none"/>
          <w:shd w:val="clear" w:color="auto" w:fill="FFFFFF"/>
        </w:rPr>
        <w:t>万元，占68.</w:t>
      </w:r>
      <w:r>
        <w:rPr>
          <w:rFonts w:hint="eastAsia" w:ascii="仿宋" w:hAnsi="仿宋" w:eastAsia="仿宋"/>
          <w:color w:val="2B2B2B"/>
          <w:kern w:val="0"/>
          <w:sz w:val="32"/>
          <w:szCs w:val="32"/>
          <w:highlight w:val="none"/>
          <w:shd w:val="clear" w:color="auto" w:fill="FFFFFF"/>
          <w:lang w:val="en-US" w:eastAsia="zh-CN"/>
        </w:rPr>
        <w:t>90</w:t>
      </w:r>
      <w:r>
        <w:rPr>
          <w:rFonts w:ascii="仿宋" w:hAnsi="仿宋" w:eastAsia="仿宋"/>
          <w:color w:val="2B2B2B"/>
          <w:kern w:val="0"/>
          <w:sz w:val="32"/>
          <w:szCs w:val="32"/>
          <w:highlight w:val="none"/>
          <w:shd w:val="clear" w:color="auto" w:fill="FFFFFF"/>
        </w:rPr>
        <w:t>%</w:t>
      </w:r>
      <w:r>
        <w:rPr>
          <w:rFonts w:hint="eastAsia" w:ascii="仿宋" w:hAnsi="仿宋" w:eastAsia="仿宋"/>
          <w:color w:val="2B2B2B"/>
          <w:kern w:val="0"/>
          <w:sz w:val="32"/>
          <w:szCs w:val="32"/>
          <w:highlight w:val="none"/>
          <w:shd w:val="clear" w:color="auto" w:fill="FFFFFF"/>
        </w:rPr>
        <w:t>，</w:t>
      </w:r>
      <w:r>
        <w:rPr>
          <w:rFonts w:hint="eastAsia" w:ascii="仿宋" w:hAnsi="仿宋" w:eastAsia="仿宋"/>
          <w:kern w:val="0"/>
          <w:sz w:val="32"/>
          <w:szCs w:val="32"/>
          <w:highlight w:val="none"/>
        </w:rPr>
        <w:t>同比增长</w:t>
      </w:r>
      <w:r>
        <w:rPr>
          <w:rFonts w:ascii="仿宋" w:hAnsi="仿宋" w:eastAsia="仿宋"/>
          <w:kern w:val="0"/>
          <w:sz w:val="32"/>
          <w:szCs w:val="32"/>
          <w:highlight w:val="none"/>
        </w:rPr>
        <w:t>0.8%</w:t>
      </w:r>
      <w:r>
        <w:rPr>
          <w:rFonts w:hint="eastAsia" w:ascii="仿宋" w:hAnsi="仿宋" w:eastAsia="仿宋"/>
          <w:kern w:val="0"/>
          <w:sz w:val="32"/>
          <w:szCs w:val="32"/>
          <w:highlight w:val="none"/>
        </w:rPr>
        <w:t>；商品和服务支出</w:t>
      </w:r>
      <w:r>
        <w:rPr>
          <w:rFonts w:hint="eastAsia" w:ascii="仿宋" w:hAnsi="仿宋" w:eastAsia="仿宋"/>
          <w:kern w:val="0"/>
          <w:sz w:val="32"/>
          <w:szCs w:val="32"/>
          <w:highlight w:val="none"/>
          <w:lang w:val="en-US" w:eastAsia="zh-CN"/>
        </w:rPr>
        <w:t>369.24</w:t>
      </w:r>
      <w:r>
        <w:rPr>
          <w:rFonts w:hint="eastAsia" w:ascii="仿宋" w:hAnsi="仿宋" w:eastAsia="仿宋"/>
          <w:kern w:val="0"/>
          <w:sz w:val="32"/>
          <w:szCs w:val="32"/>
          <w:highlight w:val="none"/>
        </w:rPr>
        <w:t>万元，占</w:t>
      </w:r>
      <w:r>
        <w:rPr>
          <w:rFonts w:hint="eastAsia" w:ascii="仿宋" w:hAnsi="仿宋" w:eastAsia="仿宋"/>
          <w:kern w:val="0"/>
          <w:sz w:val="32"/>
          <w:szCs w:val="32"/>
          <w:highlight w:val="none"/>
          <w:lang w:val="en-US" w:eastAsia="zh-CN"/>
        </w:rPr>
        <w:t>9.94</w:t>
      </w:r>
      <w:r>
        <w:rPr>
          <w:rFonts w:ascii="仿宋" w:hAnsi="仿宋" w:eastAsia="仿宋"/>
          <w:kern w:val="0"/>
          <w:sz w:val="32"/>
          <w:szCs w:val="32"/>
          <w:highlight w:val="none"/>
        </w:rPr>
        <w:t>%</w:t>
      </w:r>
      <w:r>
        <w:rPr>
          <w:rFonts w:hint="eastAsia" w:ascii="仿宋" w:hAnsi="仿宋" w:eastAsia="仿宋"/>
          <w:kern w:val="0"/>
          <w:sz w:val="32"/>
          <w:szCs w:val="32"/>
          <w:highlight w:val="none"/>
        </w:rPr>
        <w:t>，同比增长</w:t>
      </w:r>
      <w:r>
        <w:rPr>
          <w:rFonts w:ascii="仿宋" w:hAnsi="仿宋" w:eastAsia="仿宋"/>
          <w:kern w:val="0"/>
          <w:sz w:val="32"/>
          <w:szCs w:val="32"/>
          <w:highlight w:val="none"/>
        </w:rPr>
        <w:t>4.63%</w:t>
      </w:r>
      <w:r>
        <w:rPr>
          <w:rFonts w:hint="eastAsia" w:ascii="仿宋" w:hAnsi="仿宋" w:eastAsia="仿宋"/>
          <w:kern w:val="0"/>
          <w:sz w:val="32"/>
          <w:szCs w:val="32"/>
          <w:highlight w:val="none"/>
        </w:rPr>
        <w:t>；对个人和家庭的补助支出</w:t>
      </w:r>
      <w:r>
        <w:rPr>
          <w:rFonts w:hint="eastAsia" w:ascii="仿宋" w:hAnsi="仿宋" w:eastAsia="仿宋"/>
          <w:kern w:val="0"/>
          <w:sz w:val="32"/>
          <w:szCs w:val="32"/>
          <w:highlight w:val="none"/>
          <w:lang w:val="en-US" w:eastAsia="zh-CN"/>
        </w:rPr>
        <w:t>678.20</w:t>
      </w:r>
      <w:r>
        <w:rPr>
          <w:rFonts w:hint="eastAsia" w:ascii="仿宋" w:hAnsi="仿宋" w:eastAsia="仿宋"/>
          <w:kern w:val="0"/>
          <w:sz w:val="32"/>
          <w:szCs w:val="32"/>
          <w:highlight w:val="none"/>
        </w:rPr>
        <w:t>万元，占18.</w:t>
      </w:r>
      <w:r>
        <w:rPr>
          <w:rFonts w:hint="eastAsia" w:ascii="仿宋" w:hAnsi="仿宋" w:eastAsia="仿宋"/>
          <w:kern w:val="0"/>
          <w:sz w:val="32"/>
          <w:szCs w:val="32"/>
          <w:highlight w:val="none"/>
          <w:lang w:val="en-US" w:eastAsia="zh-CN"/>
        </w:rPr>
        <w:t>26</w:t>
      </w:r>
      <w:r>
        <w:rPr>
          <w:rFonts w:ascii="仿宋" w:hAnsi="仿宋" w:eastAsia="仿宋"/>
          <w:kern w:val="0"/>
          <w:sz w:val="32"/>
          <w:szCs w:val="32"/>
          <w:highlight w:val="none"/>
        </w:rPr>
        <w:t>%</w:t>
      </w:r>
      <w:r>
        <w:rPr>
          <w:rFonts w:hint="eastAsia" w:ascii="仿宋" w:hAnsi="仿宋" w:eastAsia="仿宋"/>
          <w:kern w:val="0"/>
          <w:sz w:val="32"/>
          <w:szCs w:val="32"/>
          <w:highlight w:val="none"/>
        </w:rPr>
        <w:t>，同比增长</w:t>
      </w:r>
      <w:r>
        <w:rPr>
          <w:rFonts w:ascii="仿宋" w:hAnsi="仿宋" w:eastAsia="仿宋"/>
          <w:kern w:val="0"/>
          <w:sz w:val="32"/>
          <w:szCs w:val="32"/>
          <w:highlight w:val="none"/>
        </w:rPr>
        <w:t>2.05%</w:t>
      </w:r>
      <w:r>
        <w:rPr>
          <w:rFonts w:hint="eastAsia" w:ascii="仿宋" w:hAnsi="仿宋" w:eastAsia="仿宋"/>
          <w:kern w:val="0"/>
          <w:sz w:val="32"/>
          <w:szCs w:val="32"/>
          <w:highlight w:val="none"/>
        </w:rPr>
        <w:t>；项目支出</w:t>
      </w:r>
      <w:r>
        <w:rPr>
          <w:rFonts w:hint="eastAsia" w:ascii="仿宋" w:hAnsi="仿宋" w:eastAsia="仿宋"/>
          <w:kern w:val="0"/>
          <w:sz w:val="32"/>
          <w:szCs w:val="32"/>
          <w:highlight w:val="none"/>
          <w:lang w:val="en-US" w:eastAsia="zh-CN"/>
        </w:rPr>
        <w:t>108</w:t>
      </w:r>
      <w:r>
        <w:rPr>
          <w:rFonts w:hint="eastAsia" w:ascii="仿宋" w:hAnsi="仿宋" w:eastAsia="仿宋"/>
          <w:kern w:val="0"/>
          <w:sz w:val="32"/>
          <w:szCs w:val="32"/>
          <w:highlight w:val="none"/>
        </w:rPr>
        <w:t>万元，占2.</w:t>
      </w:r>
      <w:r>
        <w:rPr>
          <w:rFonts w:hint="eastAsia" w:ascii="仿宋" w:hAnsi="仿宋" w:eastAsia="仿宋"/>
          <w:kern w:val="0"/>
          <w:sz w:val="32"/>
          <w:szCs w:val="32"/>
          <w:highlight w:val="none"/>
          <w:lang w:val="en-US" w:eastAsia="zh-CN"/>
        </w:rPr>
        <w:t>91</w:t>
      </w:r>
      <w:r>
        <w:rPr>
          <w:rFonts w:ascii="仿宋" w:hAnsi="仿宋" w:eastAsia="仿宋"/>
          <w:kern w:val="0"/>
          <w:sz w:val="32"/>
          <w:szCs w:val="32"/>
          <w:highlight w:val="none"/>
        </w:rPr>
        <w:t>%</w:t>
      </w:r>
      <w:r>
        <w:rPr>
          <w:rFonts w:hint="eastAsia" w:ascii="仿宋" w:hAnsi="仿宋" w:eastAsia="仿宋"/>
          <w:kern w:val="0"/>
          <w:sz w:val="32"/>
          <w:szCs w:val="32"/>
          <w:highlight w:val="none"/>
        </w:rPr>
        <w:t>，同比减少27.5</w:t>
      </w:r>
      <w:r>
        <w:rPr>
          <w:rFonts w:ascii="仿宋" w:hAnsi="仿宋" w:eastAsia="仿宋"/>
          <w:kern w:val="0"/>
          <w:sz w:val="32"/>
          <w:szCs w:val="32"/>
          <w:highlight w:val="none"/>
        </w:rPr>
        <w:t>%</w:t>
      </w:r>
      <w:r>
        <w:rPr>
          <w:rFonts w:hint="eastAsia" w:ascii="仿宋" w:hAnsi="仿宋" w:eastAsia="仿宋"/>
          <w:kern w:val="0"/>
          <w:sz w:val="32"/>
          <w:szCs w:val="32"/>
          <w:highlight w:val="none"/>
        </w:rPr>
        <w:t>。</w:t>
      </w:r>
    </w:p>
    <w:p>
      <w:pPr>
        <w:widowControl/>
        <w:shd w:val="clear" w:color="auto" w:fill="FFFFFF"/>
        <w:spacing w:line="600" w:lineRule="exact"/>
        <w:ind w:left="630"/>
        <w:rPr>
          <w:rFonts w:ascii="宋体"/>
          <w:b/>
          <w:color w:val="2B2B2B"/>
          <w:kern w:val="0"/>
          <w:sz w:val="32"/>
          <w:szCs w:val="32"/>
          <w:highlight w:val="none"/>
        </w:rPr>
      </w:pPr>
      <w:r>
        <w:rPr>
          <w:rFonts w:hint="eastAsia" w:ascii="宋体" w:hAnsi="宋体"/>
          <w:b/>
          <w:color w:val="2B2B2B"/>
          <w:kern w:val="0"/>
          <w:sz w:val="32"/>
          <w:szCs w:val="32"/>
          <w:highlight w:val="none"/>
        </w:rPr>
        <w:t>八、关于政府性基金预算支出表（功能科目）的说明</w:t>
      </w:r>
    </w:p>
    <w:p>
      <w:pPr>
        <w:widowControl/>
        <w:shd w:val="clear" w:color="auto" w:fill="FFFFFF"/>
        <w:spacing w:line="600" w:lineRule="exact"/>
        <w:ind w:firstLine="660"/>
        <w:rPr>
          <w:rFonts w:ascii="仿宋" w:hAnsi="仿宋" w:eastAsia="仿宋" w:cs="仿宋_GB2312"/>
          <w:bCs/>
          <w:color w:val="2B2B2B"/>
          <w:kern w:val="0"/>
          <w:sz w:val="32"/>
          <w:szCs w:val="32"/>
          <w:highlight w:val="none"/>
        </w:rPr>
      </w:pPr>
      <w:r>
        <w:rPr>
          <w:rFonts w:hint="eastAsia" w:ascii="仿宋" w:hAnsi="仿宋" w:eastAsia="仿宋"/>
          <w:color w:val="2B2B2B"/>
          <w:kern w:val="0"/>
          <w:sz w:val="32"/>
          <w:szCs w:val="32"/>
          <w:highlight w:val="none"/>
          <w:shd w:val="clear" w:color="auto" w:fill="FFFFFF"/>
        </w:rPr>
        <w:t>牡丹江大学</w:t>
      </w:r>
      <w:r>
        <w:rPr>
          <w:rFonts w:ascii="仿宋" w:hAnsi="仿宋" w:eastAsia="仿宋"/>
          <w:color w:val="2B2B2B"/>
          <w:kern w:val="0"/>
          <w:sz w:val="32"/>
          <w:szCs w:val="32"/>
          <w:highlight w:val="none"/>
        </w:rPr>
        <w:t>2021</w:t>
      </w:r>
      <w:r>
        <w:rPr>
          <w:rFonts w:hint="eastAsia" w:ascii="仿宋" w:hAnsi="仿宋" w:eastAsia="仿宋" w:cs="仿宋_GB2312"/>
          <w:bCs/>
          <w:color w:val="2B2B2B"/>
          <w:kern w:val="0"/>
          <w:sz w:val="32"/>
          <w:szCs w:val="32"/>
          <w:highlight w:val="none"/>
        </w:rPr>
        <w:t>年度部门预算中没有使用政府性基金预算拨款安排的支出，故附表</w:t>
      </w:r>
      <w:r>
        <w:rPr>
          <w:rFonts w:ascii="仿宋" w:hAnsi="仿宋" w:eastAsia="仿宋" w:cs="仿宋_GB2312"/>
          <w:bCs/>
          <w:color w:val="2B2B2B"/>
          <w:kern w:val="0"/>
          <w:sz w:val="32"/>
          <w:szCs w:val="32"/>
          <w:highlight w:val="none"/>
        </w:rPr>
        <w:t>8</w:t>
      </w:r>
      <w:r>
        <w:rPr>
          <w:rFonts w:hint="eastAsia" w:ascii="仿宋" w:hAnsi="仿宋" w:eastAsia="仿宋" w:cs="仿宋_GB2312"/>
          <w:bCs/>
          <w:color w:val="2B2B2B"/>
          <w:kern w:val="0"/>
          <w:sz w:val="32"/>
          <w:szCs w:val="32"/>
          <w:highlight w:val="none"/>
        </w:rPr>
        <w:t>《政府性基金预算支出表（功能科目）》无数据。</w:t>
      </w:r>
    </w:p>
    <w:p>
      <w:pPr>
        <w:widowControl/>
        <w:shd w:val="clear" w:color="auto" w:fill="FFFFFF"/>
        <w:spacing w:line="600" w:lineRule="exact"/>
        <w:ind w:left="630"/>
        <w:rPr>
          <w:rFonts w:ascii="宋体"/>
          <w:b/>
          <w:color w:val="2B2B2B"/>
          <w:kern w:val="0"/>
          <w:sz w:val="32"/>
          <w:szCs w:val="32"/>
          <w:highlight w:val="none"/>
        </w:rPr>
      </w:pPr>
      <w:r>
        <w:rPr>
          <w:rFonts w:hint="eastAsia" w:ascii="宋体" w:hAnsi="宋体"/>
          <w:b/>
          <w:color w:val="2B2B2B"/>
          <w:kern w:val="0"/>
          <w:sz w:val="32"/>
          <w:szCs w:val="32"/>
          <w:highlight w:val="none"/>
        </w:rPr>
        <w:t>九、关于政府性基金预算支出表（部门经济科目）的说明</w:t>
      </w:r>
    </w:p>
    <w:p>
      <w:pPr>
        <w:widowControl/>
        <w:shd w:val="clear" w:color="auto" w:fill="FFFFFF"/>
        <w:spacing w:line="600" w:lineRule="exact"/>
        <w:ind w:firstLine="640" w:firstLineChars="200"/>
        <w:rPr>
          <w:rFonts w:ascii="仿宋" w:hAnsi="仿宋" w:eastAsia="仿宋"/>
          <w:b/>
          <w:color w:val="2B2B2B"/>
          <w:kern w:val="0"/>
          <w:sz w:val="32"/>
          <w:szCs w:val="32"/>
          <w:highlight w:val="none"/>
        </w:rPr>
      </w:pPr>
      <w:r>
        <w:rPr>
          <w:rFonts w:hint="eastAsia" w:ascii="仿宋" w:hAnsi="仿宋" w:eastAsia="仿宋"/>
          <w:color w:val="2B2B2B"/>
          <w:kern w:val="0"/>
          <w:sz w:val="32"/>
          <w:szCs w:val="32"/>
          <w:highlight w:val="none"/>
          <w:shd w:val="clear" w:color="auto" w:fill="FFFFFF"/>
        </w:rPr>
        <w:t>牡丹江大学</w:t>
      </w:r>
      <w:r>
        <w:rPr>
          <w:rFonts w:ascii="仿宋" w:hAnsi="仿宋" w:eastAsia="仿宋"/>
          <w:color w:val="2B2B2B"/>
          <w:kern w:val="0"/>
          <w:sz w:val="32"/>
          <w:szCs w:val="32"/>
          <w:highlight w:val="none"/>
        </w:rPr>
        <w:t>2021</w:t>
      </w:r>
      <w:r>
        <w:rPr>
          <w:rFonts w:hint="eastAsia" w:ascii="仿宋" w:hAnsi="仿宋" w:eastAsia="仿宋" w:cs="仿宋_GB2312"/>
          <w:bCs/>
          <w:color w:val="2B2B2B"/>
          <w:kern w:val="0"/>
          <w:sz w:val="32"/>
          <w:szCs w:val="32"/>
          <w:highlight w:val="none"/>
        </w:rPr>
        <w:t>年度部门预算中没有使用政府性基金预算拨款安排的支出，故附表</w:t>
      </w:r>
      <w:r>
        <w:rPr>
          <w:rFonts w:ascii="仿宋" w:hAnsi="仿宋" w:eastAsia="仿宋" w:cs="仿宋_GB2312"/>
          <w:bCs/>
          <w:color w:val="2B2B2B"/>
          <w:kern w:val="0"/>
          <w:sz w:val="32"/>
          <w:szCs w:val="32"/>
          <w:highlight w:val="none"/>
        </w:rPr>
        <w:t>9</w:t>
      </w:r>
      <w:r>
        <w:rPr>
          <w:rFonts w:hint="eastAsia" w:ascii="仿宋" w:hAnsi="仿宋" w:eastAsia="仿宋" w:cs="仿宋_GB2312"/>
          <w:bCs/>
          <w:color w:val="2B2B2B"/>
          <w:kern w:val="0"/>
          <w:sz w:val="32"/>
          <w:szCs w:val="32"/>
          <w:highlight w:val="none"/>
        </w:rPr>
        <w:t>《政府性基金预算支出表（部门经济科目）》无数据。</w:t>
      </w:r>
    </w:p>
    <w:p>
      <w:pPr>
        <w:widowControl/>
        <w:shd w:val="clear" w:color="auto" w:fill="FFFFFF"/>
        <w:spacing w:line="600" w:lineRule="exact"/>
        <w:rPr>
          <w:rFonts w:ascii="仿宋" w:hAnsi="仿宋" w:eastAsia="仿宋"/>
          <w:b/>
          <w:color w:val="2B2B2B"/>
          <w:kern w:val="0"/>
          <w:sz w:val="32"/>
          <w:szCs w:val="32"/>
          <w:highlight w:val="none"/>
        </w:rPr>
      </w:pPr>
      <w:r>
        <w:rPr>
          <w:rFonts w:hint="eastAsia" w:ascii="宋体" w:hAnsi="宋体"/>
          <w:b/>
          <w:color w:val="2B2B2B"/>
          <w:kern w:val="0"/>
          <w:sz w:val="32"/>
          <w:szCs w:val="32"/>
          <w:highlight w:val="none"/>
        </w:rPr>
        <w:t>十、关于政府性基金预算支出表（政府经济科目）的说明</w:t>
      </w:r>
    </w:p>
    <w:p>
      <w:pPr>
        <w:widowControl/>
        <w:shd w:val="clear" w:color="auto" w:fill="FFFFFF"/>
        <w:spacing w:line="600" w:lineRule="exact"/>
        <w:ind w:firstLine="640" w:firstLineChars="200"/>
        <w:rPr>
          <w:rFonts w:ascii="仿宋" w:hAnsi="仿宋" w:eastAsia="仿宋"/>
          <w:b/>
          <w:color w:val="2B2B2B"/>
          <w:kern w:val="0"/>
          <w:sz w:val="32"/>
          <w:szCs w:val="32"/>
          <w:highlight w:val="none"/>
        </w:rPr>
      </w:pPr>
      <w:r>
        <w:rPr>
          <w:rFonts w:hint="eastAsia" w:ascii="仿宋" w:hAnsi="仿宋" w:eastAsia="仿宋"/>
          <w:color w:val="2B2B2B"/>
          <w:kern w:val="0"/>
          <w:sz w:val="32"/>
          <w:szCs w:val="32"/>
          <w:highlight w:val="none"/>
          <w:shd w:val="clear" w:color="auto" w:fill="FFFFFF"/>
        </w:rPr>
        <w:t>牡丹江大学</w:t>
      </w:r>
      <w:r>
        <w:rPr>
          <w:rFonts w:ascii="仿宋" w:hAnsi="仿宋" w:eastAsia="仿宋"/>
          <w:color w:val="2B2B2B"/>
          <w:kern w:val="0"/>
          <w:sz w:val="32"/>
          <w:szCs w:val="32"/>
          <w:highlight w:val="none"/>
        </w:rPr>
        <w:t>2021</w:t>
      </w:r>
      <w:r>
        <w:rPr>
          <w:rFonts w:hint="eastAsia" w:ascii="仿宋" w:hAnsi="仿宋" w:eastAsia="仿宋" w:cs="仿宋_GB2312"/>
          <w:bCs/>
          <w:color w:val="2B2B2B"/>
          <w:kern w:val="0"/>
          <w:sz w:val="32"/>
          <w:szCs w:val="32"/>
          <w:highlight w:val="none"/>
        </w:rPr>
        <w:t>年度部门预算中没有使用政府性基金预算拨款安排的支出，故附表</w:t>
      </w:r>
      <w:r>
        <w:rPr>
          <w:rFonts w:ascii="仿宋" w:hAnsi="仿宋" w:eastAsia="仿宋" w:cs="仿宋_GB2312"/>
          <w:bCs/>
          <w:color w:val="2B2B2B"/>
          <w:kern w:val="0"/>
          <w:sz w:val="32"/>
          <w:szCs w:val="32"/>
          <w:highlight w:val="none"/>
        </w:rPr>
        <w:t>10</w:t>
      </w:r>
      <w:r>
        <w:rPr>
          <w:rFonts w:hint="eastAsia" w:ascii="仿宋" w:hAnsi="仿宋" w:eastAsia="仿宋" w:cs="仿宋_GB2312"/>
          <w:bCs/>
          <w:color w:val="2B2B2B"/>
          <w:kern w:val="0"/>
          <w:sz w:val="32"/>
          <w:szCs w:val="32"/>
          <w:highlight w:val="none"/>
        </w:rPr>
        <w:t>《政府性基金预算支出表（政府经济科目）》无数据。</w:t>
      </w:r>
    </w:p>
    <w:p>
      <w:pPr>
        <w:widowControl/>
        <w:shd w:val="clear" w:color="auto" w:fill="FFFFFF"/>
        <w:spacing w:line="600" w:lineRule="exact"/>
        <w:rPr>
          <w:rFonts w:ascii="宋体"/>
          <w:b/>
          <w:color w:val="2B2B2B"/>
          <w:kern w:val="0"/>
          <w:sz w:val="32"/>
          <w:szCs w:val="32"/>
          <w:highlight w:val="none"/>
        </w:rPr>
      </w:pPr>
      <w:r>
        <w:rPr>
          <w:rFonts w:hint="eastAsia" w:ascii="宋体" w:hAnsi="宋体"/>
          <w:b/>
          <w:color w:val="2B2B2B"/>
          <w:kern w:val="0"/>
          <w:sz w:val="32"/>
          <w:szCs w:val="32"/>
          <w:highlight w:val="none"/>
        </w:rPr>
        <w:t>十一、关于一般公共预算“三公”经费支出表的说明</w:t>
      </w:r>
    </w:p>
    <w:p>
      <w:pPr>
        <w:widowControl/>
        <w:shd w:val="clear" w:color="auto" w:fill="FFFFFF"/>
        <w:spacing w:line="600" w:lineRule="exact"/>
        <w:ind w:firstLine="640" w:firstLineChars="200"/>
        <w:rPr>
          <w:rFonts w:ascii="仿宋" w:hAnsi="仿宋" w:eastAsia="仿宋"/>
          <w:sz w:val="32"/>
          <w:szCs w:val="32"/>
          <w:highlight w:val="none"/>
        </w:rPr>
      </w:pPr>
      <w:r>
        <w:rPr>
          <w:rFonts w:hint="eastAsia" w:ascii="仿宋" w:hAnsi="仿宋" w:eastAsia="仿宋"/>
          <w:color w:val="2B2B2B"/>
          <w:kern w:val="0"/>
          <w:sz w:val="32"/>
          <w:szCs w:val="32"/>
          <w:highlight w:val="none"/>
          <w:shd w:val="clear" w:color="auto" w:fill="FFFFFF"/>
        </w:rPr>
        <w:t>牡丹江大学</w:t>
      </w:r>
      <w:r>
        <w:rPr>
          <w:rFonts w:ascii="仿宋" w:hAnsi="仿宋" w:eastAsia="仿宋"/>
          <w:color w:val="2B2B2B"/>
          <w:kern w:val="0"/>
          <w:sz w:val="32"/>
          <w:szCs w:val="32"/>
          <w:highlight w:val="none"/>
        </w:rPr>
        <w:t>2021</w:t>
      </w:r>
      <w:r>
        <w:rPr>
          <w:rFonts w:hint="eastAsia" w:ascii="仿宋" w:hAnsi="仿宋" w:eastAsia="仿宋"/>
          <w:color w:val="2B2B2B"/>
          <w:kern w:val="0"/>
          <w:sz w:val="32"/>
          <w:szCs w:val="32"/>
          <w:highlight w:val="none"/>
        </w:rPr>
        <w:t>年部门预算“三公”经费安排公务用车运行费预算</w:t>
      </w:r>
      <w:r>
        <w:rPr>
          <w:rFonts w:hint="eastAsia" w:ascii="仿宋" w:hAnsi="仿宋" w:eastAsia="仿宋"/>
          <w:color w:val="2B2B2B"/>
          <w:kern w:val="0"/>
          <w:sz w:val="32"/>
          <w:szCs w:val="32"/>
          <w:highlight w:val="none"/>
          <w:lang w:val="en-US" w:eastAsia="zh-CN"/>
        </w:rPr>
        <w:t>3</w:t>
      </w:r>
      <w:r>
        <w:rPr>
          <w:rFonts w:hint="eastAsia" w:ascii="仿宋" w:hAnsi="仿宋" w:eastAsia="仿宋"/>
          <w:color w:val="2B2B2B"/>
          <w:kern w:val="0"/>
          <w:sz w:val="32"/>
          <w:szCs w:val="32"/>
          <w:highlight w:val="none"/>
        </w:rPr>
        <w:t>万元，用于招生宣传</w:t>
      </w:r>
      <w:r>
        <w:rPr>
          <w:rFonts w:hint="eastAsia" w:ascii="仿宋" w:hAnsi="仿宋" w:eastAsia="仿宋"/>
          <w:sz w:val="32"/>
          <w:szCs w:val="32"/>
          <w:highlight w:val="none"/>
        </w:rPr>
        <w:t>。</w:t>
      </w:r>
    </w:p>
    <w:p>
      <w:pPr>
        <w:widowControl/>
        <w:spacing w:line="600" w:lineRule="exact"/>
        <w:ind w:firstLine="630" w:firstLineChars="196"/>
        <w:rPr>
          <w:rFonts w:ascii="宋体" w:cs="宋体"/>
          <w:b/>
          <w:bCs/>
          <w:color w:val="424242"/>
          <w:kern w:val="0"/>
          <w:sz w:val="32"/>
          <w:szCs w:val="32"/>
          <w:highlight w:val="none"/>
        </w:rPr>
      </w:pPr>
      <w:r>
        <w:rPr>
          <w:rFonts w:hint="eastAsia" w:ascii="宋体" w:hAnsi="宋体" w:cs="宋体"/>
          <w:b/>
          <w:bCs/>
          <w:color w:val="424242"/>
          <w:kern w:val="0"/>
          <w:sz w:val="32"/>
          <w:szCs w:val="32"/>
          <w:highlight w:val="none"/>
        </w:rPr>
        <w:t>十二、预算绩效情况说明</w:t>
      </w:r>
    </w:p>
    <w:p>
      <w:pPr>
        <w:widowControl/>
        <w:spacing w:line="600" w:lineRule="exact"/>
        <w:ind w:firstLine="640" w:firstLineChars="200"/>
        <w:rPr>
          <w:rFonts w:ascii="仿宋" w:hAnsi="仿宋" w:eastAsia="仿宋" w:cs="宋体"/>
          <w:color w:val="424242"/>
          <w:kern w:val="0"/>
          <w:sz w:val="32"/>
          <w:szCs w:val="32"/>
          <w:highlight w:val="none"/>
        </w:rPr>
      </w:pPr>
      <w:r>
        <w:rPr>
          <w:rFonts w:ascii="仿宋" w:hAnsi="仿宋" w:eastAsia="仿宋" w:cs="宋体"/>
          <w:color w:val="424242"/>
          <w:kern w:val="0"/>
          <w:sz w:val="32"/>
          <w:szCs w:val="32"/>
          <w:highlight w:val="none"/>
        </w:rPr>
        <w:t>2021</w:t>
      </w:r>
      <w:r>
        <w:rPr>
          <w:rFonts w:hint="eastAsia" w:ascii="仿宋" w:hAnsi="仿宋" w:eastAsia="仿宋" w:cs="宋体"/>
          <w:color w:val="424242"/>
          <w:kern w:val="0"/>
          <w:sz w:val="32"/>
          <w:szCs w:val="32"/>
          <w:highlight w:val="none"/>
        </w:rPr>
        <w:t>年，按照财政支出部门绩效预算要求，</w:t>
      </w:r>
      <w:r>
        <w:rPr>
          <w:rFonts w:hint="eastAsia" w:ascii="仿宋" w:hAnsi="仿宋" w:eastAsia="仿宋"/>
          <w:color w:val="2B2B2B"/>
          <w:kern w:val="0"/>
          <w:sz w:val="32"/>
          <w:szCs w:val="32"/>
          <w:highlight w:val="none"/>
          <w:shd w:val="clear" w:color="auto" w:fill="FFFFFF"/>
        </w:rPr>
        <w:t>牡丹江大学</w:t>
      </w:r>
      <w:r>
        <w:rPr>
          <w:rFonts w:hint="eastAsia" w:ascii="仿宋" w:hAnsi="仿宋" w:eastAsia="仿宋" w:cs="宋体"/>
          <w:color w:val="424242"/>
          <w:kern w:val="0"/>
          <w:sz w:val="32"/>
          <w:szCs w:val="32"/>
          <w:highlight w:val="none"/>
        </w:rPr>
        <w:t>共设置了</w:t>
      </w:r>
      <w:r>
        <w:rPr>
          <w:rFonts w:ascii="仿宋" w:hAnsi="仿宋" w:eastAsia="仿宋" w:cs="宋体"/>
          <w:color w:val="424242"/>
          <w:kern w:val="0"/>
          <w:sz w:val="32"/>
          <w:szCs w:val="32"/>
          <w:highlight w:val="none"/>
        </w:rPr>
        <w:t>1</w:t>
      </w:r>
      <w:r>
        <w:rPr>
          <w:rFonts w:hint="eastAsia" w:ascii="仿宋" w:hAnsi="仿宋" w:eastAsia="仿宋" w:cs="宋体"/>
          <w:color w:val="424242"/>
          <w:kern w:val="0"/>
          <w:sz w:val="32"/>
          <w:szCs w:val="32"/>
          <w:highlight w:val="none"/>
        </w:rPr>
        <w:t>1项绩效目标，其中：部门（单位）职能工作绩效目标3项，分别为：</w:t>
      </w:r>
      <w:r>
        <w:rPr>
          <w:rFonts w:ascii="仿宋" w:hAnsi="仿宋" w:eastAsia="仿宋" w:cs="宋体"/>
          <w:color w:val="424242"/>
          <w:kern w:val="0"/>
          <w:sz w:val="32"/>
          <w:szCs w:val="32"/>
          <w:highlight w:val="none"/>
        </w:rPr>
        <w:t>1</w:t>
      </w:r>
      <w:r>
        <w:rPr>
          <w:rFonts w:hint="eastAsia" w:ascii="仿宋" w:hAnsi="仿宋" w:eastAsia="仿宋" w:cs="宋体"/>
          <w:color w:val="424242"/>
          <w:kern w:val="0"/>
          <w:sz w:val="32"/>
          <w:szCs w:val="32"/>
          <w:highlight w:val="none"/>
        </w:rPr>
        <w:t>、毕业生合格率达到100%；</w:t>
      </w:r>
      <w:r>
        <w:rPr>
          <w:rFonts w:ascii="仿宋" w:hAnsi="仿宋" w:eastAsia="仿宋" w:cs="宋体"/>
          <w:color w:val="424242"/>
          <w:kern w:val="0"/>
          <w:sz w:val="32"/>
          <w:szCs w:val="32"/>
          <w:highlight w:val="none"/>
        </w:rPr>
        <w:t>2</w:t>
      </w:r>
      <w:r>
        <w:rPr>
          <w:rFonts w:hint="eastAsia" w:ascii="仿宋" w:hAnsi="仿宋" w:eastAsia="仿宋" w:cs="宋体"/>
          <w:color w:val="424242"/>
          <w:kern w:val="0"/>
          <w:sz w:val="32"/>
          <w:szCs w:val="32"/>
          <w:highlight w:val="none"/>
        </w:rPr>
        <w:t>、毕业生就业率达到85%以上；</w:t>
      </w:r>
      <w:r>
        <w:rPr>
          <w:rFonts w:ascii="仿宋" w:hAnsi="仿宋" w:eastAsia="仿宋" w:cs="宋体"/>
          <w:color w:val="424242"/>
          <w:kern w:val="0"/>
          <w:sz w:val="32"/>
          <w:szCs w:val="32"/>
          <w:highlight w:val="none"/>
        </w:rPr>
        <w:t>3</w:t>
      </w:r>
      <w:r>
        <w:rPr>
          <w:rFonts w:hint="eastAsia" w:ascii="仿宋" w:hAnsi="仿宋" w:eastAsia="仿宋" w:cs="宋体"/>
          <w:color w:val="424242"/>
          <w:kern w:val="0"/>
          <w:sz w:val="32"/>
          <w:szCs w:val="32"/>
          <w:highlight w:val="none"/>
        </w:rPr>
        <w:t>、助学贷款发放率达到100%。财政财务管理绩效目标</w:t>
      </w:r>
      <w:r>
        <w:rPr>
          <w:rFonts w:ascii="仿宋" w:hAnsi="仿宋" w:eastAsia="仿宋" w:cs="宋体"/>
          <w:color w:val="424242"/>
          <w:kern w:val="0"/>
          <w:sz w:val="32"/>
          <w:szCs w:val="32"/>
          <w:highlight w:val="none"/>
        </w:rPr>
        <w:t>8</w:t>
      </w:r>
      <w:r>
        <w:rPr>
          <w:rFonts w:hint="eastAsia" w:ascii="仿宋" w:hAnsi="仿宋" w:eastAsia="仿宋" w:cs="宋体"/>
          <w:color w:val="424242"/>
          <w:kern w:val="0"/>
          <w:sz w:val="32"/>
          <w:szCs w:val="32"/>
          <w:highlight w:val="none"/>
        </w:rPr>
        <w:t>项，分别为：分别为：</w:t>
      </w:r>
      <w:r>
        <w:rPr>
          <w:rFonts w:ascii="仿宋" w:hAnsi="仿宋" w:eastAsia="仿宋" w:cs="宋体"/>
          <w:color w:val="424242"/>
          <w:kern w:val="0"/>
          <w:sz w:val="32"/>
          <w:szCs w:val="32"/>
          <w:highlight w:val="none"/>
        </w:rPr>
        <w:t>1</w:t>
      </w:r>
      <w:r>
        <w:rPr>
          <w:rFonts w:hint="eastAsia" w:ascii="仿宋" w:hAnsi="仿宋" w:eastAsia="仿宋" w:cs="宋体"/>
          <w:color w:val="424242"/>
          <w:kern w:val="0"/>
          <w:sz w:val="32"/>
          <w:szCs w:val="32"/>
          <w:highlight w:val="none"/>
        </w:rPr>
        <w:t>、公务出国（境）费用支出比上年只减不增；</w:t>
      </w:r>
      <w:r>
        <w:rPr>
          <w:rFonts w:ascii="仿宋" w:hAnsi="仿宋" w:eastAsia="仿宋" w:cs="宋体"/>
          <w:color w:val="424242"/>
          <w:kern w:val="0"/>
          <w:sz w:val="32"/>
          <w:szCs w:val="32"/>
          <w:highlight w:val="none"/>
        </w:rPr>
        <w:t>2</w:t>
      </w:r>
      <w:r>
        <w:rPr>
          <w:rFonts w:hint="eastAsia" w:ascii="仿宋" w:hAnsi="仿宋" w:eastAsia="仿宋" w:cs="宋体"/>
          <w:color w:val="424242"/>
          <w:kern w:val="0"/>
          <w:sz w:val="32"/>
          <w:szCs w:val="32"/>
          <w:highlight w:val="none"/>
        </w:rPr>
        <w:t>、车辆购置及运行费用支出比上年只减不增；</w:t>
      </w:r>
      <w:r>
        <w:rPr>
          <w:rFonts w:ascii="仿宋" w:hAnsi="仿宋" w:eastAsia="仿宋" w:cs="宋体"/>
          <w:color w:val="424242"/>
          <w:kern w:val="0"/>
          <w:sz w:val="32"/>
          <w:szCs w:val="32"/>
          <w:highlight w:val="none"/>
        </w:rPr>
        <w:t>3</w:t>
      </w:r>
      <w:r>
        <w:rPr>
          <w:rFonts w:hint="eastAsia" w:ascii="仿宋" w:hAnsi="仿宋" w:eastAsia="仿宋" w:cs="宋体"/>
          <w:color w:val="424242"/>
          <w:kern w:val="0"/>
          <w:sz w:val="32"/>
          <w:szCs w:val="32"/>
          <w:highlight w:val="none"/>
        </w:rPr>
        <w:t>、公务接待费用支出比上年只减不增；</w:t>
      </w:r>
      <w:r>
        <w:rPr>
          <w:rFonts w:ascii="仿宋" w:hAnsi="仿宋" w:eastAsia="仿宋" w:cs="宋体"/>
          <w:color w:val="424242"/>
          <w:kern w:val="0"/>
          <w:sz w:val="32"/>
          <w:szCs w:val="32"/>
          <w:highlight w:val="none"/>
        </w:rPr>
        <w:t>4</w:t>
      </w:r>
      <w:r>
        <w:rPr>
          <w:rFonts w:hint="eastAsia" w:ascii="仿宋" w:hAnsi="仿宋" w:eastAsia="仿宋" w:cs="宋体"/>
          <w:color w:val="424242"/>
          <w:kern w:val="0"/>
          <w:sz w:val="32"/>
          <w:szCs w:val="32"/>
          <w:highlight w:val="none"/>
        </w:rPr>
        <w:t>、水电费支出比上年只减不增；</w:t>
      </w:r>
      <w:r>
        <w:rPr>
          <w:rFonts w:ascii="仿宋" w:hAnsi="仿宋" w:eastAsia="仿宋" w:cs="宋体"/>
          <w:color w:val="424242"/>
          <w:kern w:val="0"/>
          <w:sz w:val="32"/>
          <w:szCs w:val="32"/>
          <w:highlight w:val="none"/>
        </w:rPr>
        <w:t>5</w:t>
      </w:r>
      <w:r>
        <w:rPr>
          <w:rFonts w:hint="eastAsia" w:ascii="仿宋" w:hAnsi="仿宋" w:eastAsia="仿宋" w:cs="宋体"/>
          <w:color w:val="424242"/>
          <w:kern w:val="0"/>
          <w:sz w:val="32"/>
          <w:szCs w:val="32"/>
          <w:highlight w:val="none"/>
        </w:rPr>
        <w:t>、会议费支出比上年只减不增；</w:t>
      </w:r>
      <w:r>
        <w:rPr>
          <w:rFonts w:ascii="仿宋" w:hAnsi="仿宋" w:eastAsia="仿宋" w:cs="宋体"/>
          <w:color w:val="424242"/>
          <w:kern w:val="0"/>
          <w:sz w:val="32"/>
          <w:szCs w:val="32"/>
          <w:highlight w:val="none"/>
        </w:rPr>
        <w:t>6</w:t>
      </w:r>
      <w:r>
        <w:rPr>
          <w:rFonts w:hint="eastAsia" w:ascii="仿宋" w:hAnsi="仿宋" w:eastAsia="仿宋" w:cs="宋体"/>
          <w:color w:val="424242"/>
          <w:kern w:val="0"/>
          <w:sz w:val="32"/>
          <w:szCs w:val="32"/>
          <w:highlight w:val="none"/>
        </w:rPr>
        <w:t>、非税收入完成年初预算收入的</w:t>
      </w:r>
      <w:r>
        <w:rPr>
          <w:rFonts w:ascii="仿宋" w:hAnsi="仿宋" w:eastAsia="仿宋" w:cs="宋体"/>
          <w:color w:val="424242"/>
          <w:kern w:val="0"/>
          <w:sz w:val="32"/>
          <w:szCs w:val="32"/>
          <w:highlight w:val="none"/>
        </w:rPr>
        <w:t>100%</w:t>
      </w:r>
      <w:r>
        <w:rPr>
          <w:rFonts w:hint="eastAsia" w:ascii="仿宋" w:hAnsi="仿宋" w:eastAsia="仿宋" w:cs="宋体"/>
          <w:color w:val="424242"/>
          <w:kern w:val="0"/>
          <w:sz w:val="32"/>
          <w:szCs w:val="32"/>
          <w:highlight w:val="none"/>
        </w:rPr>
        <w:t>；</w:t>
      </w:r>
      <w:r>
        <w:rPr>
          <w:rFonts w:ascii="仿宋" w:hAnsi="仿宋" w:eastAsia="仿宋" w:cs="宋体"/>
          <w:color w:val="424242"/>
          <w:kern w:val="0"/>
          <w:sz w:val="32"/>
          <w:szCs w:val="32"/>
          <w:highlight w:val="none"/>
        </w:rPr>
        <w:t>7</w:t>
      </w:r>
      <w:r>
        <w:rPr>
          <w:rFonts w:hint="eastAsia" w:ascii="仿宋" w:hAnsi="仿宋" w:eastAsia="仿宋" w:cs="宋体"/>
          <w:color w:val="424242"/>
          <w:kern w:val="0"/>
          <w:sz w:val="32"/>
          <w:szCs w:val="32"/>
          <w:highlight w:val="none"/>
        </w:rPr>
        <w:t>、项目支出额不超项目预算；</w:t>
      </w:r>
      <w:r>
        <w:rPr>
          <w:rFonts w:ascii="仿宋" w:hAnsi="仿宋" w:eastAsia="仿宋" w:cs="宋体"/>
          <w:color w:val="424242"/>
          <w:kern w:val="0"/>
          <w:sz w:val="32"/>
          <w:szCs w:val="32"/>
          <w:highlight w:val="none"/>
        </w:rPr>
        <w:t>8</w:t>
      </w:r>
      <w:r>
        <w:rPr>
          <w:rFonts w:hint="eastAsia" w:ascii="仿宋" w:hAnsi="仿宋" w:eastAsia="仿宋" w:cs="宋体"/>
          <w:color w:val="424242"/>
          <w:kern w:val="0"/>
          <w:sz w:val="32"/>
          <w:szCs w:val="32"/>
          <w:highlight w:val="none"/>
        </w:rPr>
        <w:t>、财政财务法规制度执行面</w:t>
      </w:r>
      <w:r>
        <w:rPr>
          <w:rFonts w:ascii="仿宋" w:hAnsi="仿宋" w:eastAsia="仿宋" w:cs="宋体"/>
          <w:color w:val="424242"/>
          <w:kern w:val="0"/>
          <w:sz w:val="32"/>
          <w:szCs w:val="32"/>
          <w:highlight w:val="none"/>
        </w:rPr>
        <w:t>100%</w:t>
      </w:r>
      <w:r>
        <w:rPr>
          <w:rFonts w:hint="eastAsia" w:ascii="仿宋" w:hAnsi="仿宋" w:eastAsia="仿宋" w:cs="宋体"/>
          <w:color w:val="424242"/>
          <w:kern w:val="0"/>
          <w:sz w:val="32"/>
          <w:szCs w:val="32"/>
          <w:highlight w:val="none"/>
        </w:rPr>
        <w:t>。</w:t>
      </w:r>
    </w:p>
    <w:p>
      <w:pPr>
        <w:widowControl/>
        <w:spacing w:line="600" w:lineRule="exact"/>
        <w:ind w:firstLine="640" w:firstLineChars="200"/>
        <w:rPr>
          <w:rFonts w:ascii="宋体" w:cs="宋体"/>
          <w:b/>
          <w:bCs/>
          <w:color w:val="424242"/>
          <w:kern w:val="0"/>
          <w:sz w:val="32"/>
          <w:szCs w:val="32"/>
          <w:highlight w:val="none"/>
        </w:rPr>
      </w:pPr>
      <w:r>
        <w:rPr>
          <w:rFonts w:hint="eastAsia" w:ascii="仿宋" w:hAnsi="仿宋" w:eastAsia="仿宋"/>
          <w:sz w:val="32"/>
          <w:szCs w:val="32"/>
          <w:highlight w:val="none"/>
        </w:rPr>
        <w:t>根据规定，</w:t>
      </w:r>
      <w:r>
        <w:rPr>
          <w:rFonts w:ascii="仿宋" w:hAnsi="仿宋" w:eastAsia="仿宋"/>
          <w:sz w:val="32"/>
          <w:szCs w:val="32"/>
          <w:highlight w:val="none"/>
        </w:rPr>
        <w:t>2021</w:t>
      </w:r>
      <w:r>
        <w:rPr>
          <w:rFonts w:hint="eastAsia" w:ascii="仿宋" w:hAnsi="仿宋" w:eastAsia="仿宋"/>
          <w:sz w:val="32"/>
          <w:szCs w:val="32"/>
          <w:highlight w:val="none"/>
        </w:rPr>
        <w:t>年</w:t>
      </w:r>
      <w:r>
        <w:rPr>
          <w:rFonts w:hint="eastAsia" w:ascii="仿宋" w:hAnsi="仿宋" w:eastAsia="仿宋"/>
          <w:color w:val="2B2B2B"/>
          <w:sz w:val="32"/>
          <w:szCs w:val="32"/>
          <w:highlight w:val="none"/>
        </w:rPr>
        <w:t>牡丹江大学</w:t>
      </w:r>
      <w:r>
        <w:rPr>
          <w:rFonts w:hint="eastAsia" w:ascii="仿宋" w:hAnsi="仿宋" w:eastAsia="仿宋"/>
          <w:sz w:val="32"/>
          <w:szCs w:val="32"/>
          <w:highlight w:val="none"/>
        </w:rPr>
        <w:t>实行绩效目标管理的项目</w:t>
      </w:r>
      <w:r>
        <w:rPr>
          <w:rFonts w:ascii="仿宋" w:hAnsi="仿宋" w:eastAsia="仿宋"/>
          <w:sz w:val="32"/>
          <w:szCs w:val="32"/>
          <w:highlight w:val="none"/>
        </w:rPr>
        <w:t>1</w:t>
      </w:r>
      <w:r>
        <w:rPr>
          <w:rFonts w:hint="eastAsia" w:ascii="仿宋" w:hAnsi="仿宋" w:eastAsia="仿宋"/>
          <w:sz w:val="32"/>
          <w:szCs w:val="32"/>
          <w:highlight w:val="none"/>
        </w:rPr>
        <w:t>7个，涉及预算金额5253.13万元。</w:t>
      </w:r>
      <w:r>
        <w:rPr>
          <w:rFonts w:hint="eastAsia" w:ascii="仿宋" w:hAnsi="仿宋" w:eastAsia="仿宋"/>
          <w:sz w:val="32"/>
          <w:szCs w:val="32"/>
          <w:highlight w:val="none"/>
        </w:rPr>
        <w:t>绩效目标详见附表。</w:t>
      </w:r>
    </w:p>
    <w:p>
      <w:pPr>
        <w:widowControl/>
        <w:spacing w:line="600" w:lineRule="exact"/>
        <w:ind w:firstLine="643" w:firstLineChars="200"/>
        <w:rPr>
          <w:rFonts w:ascii="宋体"/>
          <w:color w:val="2B2B2B"/>
          <w:kern w:val="0"/>
          <w:sz w:val="32"/>
          <w:szCs w:val="32"/>
          <w:highlight w:val="none"/>
        </w:rPr>
      </w:pPr>
      <w:r>
        <w:rPr>
          <w:rFonts w:hint="eastAsia" w:ascii="宋体" w:hAnsi="宋体" w:cs="宋体"/>
          <w:b/>
          <w:bCs/>
          <w:color w:val="424242"/>
          <w:kern w:val="0"/>
          <w:sz w:val="32"/>
          <w:szCs w:val="32"/>
          <w:highlight w:val="none"/>
        </w:rPr>
        <w:t>十三、机关运行经费安排说明</w:t>
      </w:r>
    </w:p>
    <w:p>
      <w:pPr>
        <w:widowControl/>
        <w:spacing w:line="600" w:lineRule="exact"/>
        <w:ind w:firstLine="640" w:firstLineChars="200"/>
        <w:rPr>
          <w:rFonts w:ascii="仿宋" w:hAnsi="仿宋" w:eastAsia="仿宋" w:cs="宋体"/>
          <w:color w:val="2B2B2B"/>
          <w:kern w:val="0"/>
          <w:sz w:val="32"/>
          <w:szCs w:val="32"/>
          <w:highlight w:val="none"/>
        </w:rPr>
      </w:pPr>
      <w:r>
        <w:rPr>
          <w:rFonts w:hint="eastAsia" w:ascii="仿宋" w:hAnsi="仿宋" w:eastAsia="仿宋"/>
          <w:color w:val="2B2B2B"/>
          <w:kern w:val="0"/>
          <w:sz w:val="32"/>
          <w:szCs w:val="32"/>
          <w:highlight w:val="none"/>
          <w:shd w:val="clear" w:color="auto" w:fill="FFFFFF"/>
        </w:rPr>
        <w:t>牡丹江大学</w:t>
      </w:r>
      <w:r>
        <w:rPr>
          <w:rFonts w:hint="eastAsia" w:ascii="仿宋" w:hAnsi="仿宋" w:eastAsia="仿宋" w:cs="宋体"/>
          <w:color w:val="424242"/>
          <w:kern w:val="0"/>
          <w:sz w:val="32"/>
          <w:szCs w:val="32"/>
          <w:highlight w:val="none"/>
        </w:rPr>
        <w:t>机关运行经费648.56万元，比上年减少23.6  万元，同比减少3.77</w:t>
      </w:r>
      <w:r>
        <w:rPr>
          <w:rFonts w:ascii="仿宋" w:hAnsi="仿宋" w:eastAsia="仿宋" w:cs="宋体"/>
          <w:color w:val="424242"/>
          <w:kern w:val="0"/>
          <w:sz w:val="32"/>
          <w:szCs w:val="32"/>
          <w:highlight w:val="none"/>
        </w:rPr>
        <w:t>%</w:t>
      </w:r>
      <w:r>
        <w:rPr>
          <w:rFonts w:hint="eastAsia" w:ascii="仿宋" w:hAnsi="仿宋" w:eastAsia="仿宋" w:cs="宋体"/>
          <w:color w:val="424242"/>
          <w:kern w:val="0"/>
          <w:sz w:val="32"/>
          <w:szCs w:val="32"/>
          <w:highlight w:val="none"/>
        </w:rPr>
        <w:t>，主要原因为根据国家、省、市要求，大力压减非必需、非刚性支出。其中：</w:t>
      </w:r>
      <w:r>
        <w:rPr>
          <w:rFonts w:hint="eastAsia" w:ascii="仿宋" w:hAnsi="仿宋" w:eastAsia="仿宋" w:cs="宋体"/>
          <w:color w:val="2B2B2B"/>
          <w:kern w:val="0"/>
          <w:sz w:val="32"/>
          <w:szCs w:val="32"/>
          <w:highlight w:val="none"/>
        </w:rPr>
        <w:t>办公费6万元、差旅费17.1万元、培训费28.62万元、会议费4万元、办公用房水电费39万元、办公用房取暖费193.84万元、办公用房物业费356万元、公务用车运行维护费4万元。</w:t>
      </w:r>
    </w:p>
    <w:p>
      <w:pPr>
        <w:widowControl/>
        <w:spacing w:line="600" w:lineRule="exact"/>
        <w:ind w:firstLine="643" w:firstLineChars="200"/>
        <w:rPr>
          <w:rFonts w:ascii="宋体"/>
          <w:color w:val="2B2B2B"/>
          <w:kern w:val="0"/>
          <w:sz w:val="32"/>
          <w:szCs w:val="32"/>
          <w:highlight w:val="none"/>
        </w:rPr>
      </w:pPr>
      <w:r>
        <w:rPr>
          <w:rFonts w:hint="eastAsia" w:ascii="宋体" w:hAnsi="宋体" w:cs="宋体"/>
          <w:b/>
          <w:bCs/>
          <w:color w:val="424242"/>
          <w:kern w:val="0"/>
          <w:sz w:val="32"/>
          <w:szCs w:val="32"/>
          <w:highlight w:val="none"/>
        </w:rPr>
        <w:t>十四、政府采购情况说明</w:t>
      </w:r>
    </w:p>
    <w:p>
      <w:pPr>
        <w:widowControl/>
        <w:spacing w:line="600" w:lineRule="exact"/>
        <w:ind w:firstLine="640" w:firstLineChars="200"/>
        <w:rPr>
          <w:rFonts w:ascii="仿宋" w:hAnsi="仿宋" w:eastAsia="仿宋"/>
          <w:color w:val="2B2B2B"/>
          <w:kern w:val="0"/>
          <w:sz w:val="32"/>
          <w:szCs w:val="32"/>
          <w:highlight w:val="none"/>
        </w:rPr>
      </w:pPr>
      <w:r>
        <w:rPr>
          <w:rFonts w:hint="eastAsia" w:ascii="仿宋" w:hAnsi="仿宋" w:eastAsia="仿宋"/>
          <w:color w:val="2B2B2B"/>
          <w:kern w:val="0"/>
          <w:sz w:val="32"/>
          <w:szCs w:val="32"/>
          <w:highlight w:val="none"/>
          <w:shd w:val="clear" w:color="auto" w:fill="FFFFFF"/>
        </w:rPr>
        <w:t>牡丹江大学</w:t>
      </w:r>
      <w:r>
        <w:rPr>
          <w:rFonts w:ascii="仿宋" w:hAnsi="仿宋" w:eastAsia="仿宋"/>
          <w:color w:val="2B2B2B"/>
          <w:kern w:val="0"/>
          <w:sz w:val="32"/>
          <w:szCs w:val="32"/>
          <w:highlight w:val="none"/>
        </w:rPr>
        <w:t>2021</w:t>
      </w:r>
      <w:r>
        <w:rPr>
          <w:rFonts w:hint="eastAsia" w:ascii="仿宋" w:hAnsi="仿宋" w:eastAsia="仿宋"/>
          <w:color w:val="2B2B2B"/>
          <w:kern w:val="0"/>
          <w:sz w:val="32"/>
          <w:szCs w:val="32"/>
          <w:highlight w:val="none"/>
        </w:rPr>
        <w:t>年部门预算政府采购预算总计0万元。</w:t>
      </w:r>
    </w:p>
    <w:p>
      <w:pPr>
        <w:widowControl/>
        <w:spacing w:line="600" w:lineRule="exact"/>
        <w:ind w:firstLine="630" w:firstLineChars="196"/>
        <w:rPr>
          <w:rFonts w:ascii="宋体" w:cs="宋体"/>
          <w:b/>
          <w:bCs/>
          <w:color w:val="424242"/>
          <w:kern w:val="0"/>
          <w:sz w:val="32"/>
          <w:szCs w:val="32"/>
          <w:highlight w:val="none"/>
        </w:rPr>
      </w:pPr>
      <w:r>
        <w:rPr>
          <w:rFonts w:hint="eastAsia" w:ascii="宋体" w:hAnsi="宋体" w:cs="宋体"/>
          <w:b/>
          <w:bCs/>
          <w:color w:val="424242"/>
          <w:kern w:val="0"/>
          <w:sz w:val="32"/>
          <w:szCs w:val="32"/>
          <w:highlight w:val="none"/>
        </w:rPr>
        <w:t>十五、国有资产占有使用情况说明</w:t>
      </w:r>
    </w:p>
    <w:p>
      <w:pPr>
        <w:widowControl/>
        <w:spacing w:line="600" w:lineRule="exact"/>
        <w:ind w:firstLine="640" w:firstLineChars="200"/>
        <w:rPr>
          <w:rFonts w:ascii="仿宋" w:hAnsi="仿宋" w:eastAsia="仿宋" w:cs="宋体"/>
          <w:color w:val="424242"/>
          <w:kern w:val="0"/>
          <w:sz w:val="32"/>
          <w:szCs w:val="32"/>
          <w:highlight w:val="none"/>
        </w:rPr>
      </w:pPr>
      <w:r>
        <w:rPr>
          <w:rFonts w:hint="eastAsia" w:ascii="仿宋" w:hAnsi="仿宋" w:eastAsia="仿宋"/>
          <w:color w:val="2B2B2B"/>
          <w:kern w:val="0"/>
          <w:sz w:val="32"/>
          <w:szCs w:val="32"/>
          <w:highlight w:val="none"/>
          <w:shd w:val="clear" w:color="auto" w:fill="FFFFFF"/>
        </w:rPr>
        <w:t>牡丹江大学</w:t>
      </w:r>
      <w:r>
        <w:rPr>
          <w:rFonts w:ascii="仿宋" w:hAnsi="仿宋" w:eastAsia="仿宋" w:cs="宋体"/>
          <w:color w:val="424242"/>
          <w:kern w:val="0"/>
          <w:sz w:val="32"/>
          <w:szCs w:val="32"/>
          <w:highlight w:val="none"/>
        </w:rPr>
        <w:t>2021</w:t>
      </w:r>
      <w:r>
        <w:rPr>
          <w:rFonts w:hint="eastAsia" w:ascii="仿宋" w:hAnsi="仿宋" w:eastAsia="仿宋" w:cs="宋体"/>
          <w:color w:val="424242"/>
          <w:kern w:val="0"/>
          <w:sz w:val="32"/>
          <w:szCs w:val="32"/>
          <w:highlight w:val="none"/>
        </w:rPr>
        <w:t>年国有资源（资产）有偿使用收入160万元。</w:t>
      </w:r>
    </w:p>
    <w:p>
      <w:pPr>
        <w:widowControl/>
        <w:spacing w:line="600" w:lineRule="exact"/>
        <w:ind w:firstLine="640" w:firstLineChars="200"/>
        <w:rPr>
          <w:rFonts w:ascii="仿宋" w:hAnsi="仿宋" w:eastAsia="仿宋" w:cs="宋体"/>
          <w:color w:val="424242"/>
          <w:kern w:val="0"/>
          <w:sz w:val="32"/>
          <w:szCs w:val="32"/>
          <w:highlight w:val="none"/>
        </w:rPr>
      </w:pPr>
      <w:r>
        <w:rPr>
          <w:rFonts w:hint="eastAsia" w:ascii="仿宋" w:hAnsi="仿宋" w:eastAsia="仿宋" w:cs="宋体"/>
          <w:color w:val="424242"/>
          <w:kern w:val="0"/>
          <w:sz w:val="32"/>
          <w:szCs w:val="32"/>
          <w:highlight w:val="none"/>
        </w:rPr>
        <w:t>截止</w:t>
      </w:r>
      <w:r>
        <w:rPr>
          <w:rFonts w:ascii="仿宋" w:hAnsi="仿宋" w:eastAsia="仿宋" w:cs="宋体"/>
          <w:color w:val="424242"/>
          <w:kern w:val="0"/>
          <w:sz w:val="32"/>
          <w:szCs w:val="32"/>
          <w:highlight w:val="none"/>
        </w:rPr>
        <w:t>2020</w:t>
      </w:r>
      <w:r>
        <w:rPr>
          <w:rFonts w:hint="eastAsia" w:ascii="仿宋" w:hAnsi="仿宋" w:eastAsia="仿宋" w:cs="宋体"/>
          <w:color w:val="424242"/>
          <w:kern w:val="0"/>
          <w:sz w:val="32"/>
          <w:szCs w:val="32"/>
          <w:highlight w:val="none"/>
        </w:rPr>
        <w:t>年末，</w:t>
      </w:r>
      <w:r>
        <w:rPr>
          <w:rFonts w:hint="eastAsia" w:ascii="仿宋" w:hAnsi="仿宋" w:eastAsia="仿宋"/>
          <w:color w:val="2B2B2B"/>
          <w:kern w:val="0"/>
          <w:sz w:val="32"/>
          <w:szCs w:val="32"/>
          <w:highlight w:val="none"/>
          <w:shd w:val="clear" w:color="auto" w:fill="FFFFFF"/>
        </w:rPr>
        <w:t>牡丹江大学</w:t>
      </w:r>
      <w:r>
        <w:rPr>
          <w:rFonts w:hint="eastAsia" w:ascii="仿宋" w:hAnsi="仿宋" w:eastAsia="仿宋" w:cs="宋体"/>
          <w:color w:val="424242"/>
          <w:kern w:val="0"/>
          <w:sz w:val="32"/>
          <w:szCs w:val="32"/>
          <w:highlight w:val="none"/>
        </w:rPr>
        <w:t>共有房产93636.73平方米，价值7167.09万元，其中：办公用房4000.64平方米，价值236.82万元；其他（不含构筑物）89636.09平方米，价值6930.27万元。</w:t>
      </w:r>
    </w:p>
    <w:p>
      <w:pPr>
        <w:widowControl/>
        <w:spacing w:line="600" w:lineRule="exact"/>
        <w:ind w:firstLine="640" w:firstLineChars="200"/>
        <w:rPr>
          <w:rFonts w:ascii="仿宋" w:hAnsi="仿宋" w:eastAsia="仿宋" w:cs="宋体"/>
          <w:color w:val="424242"/>
          <w:kern w:val="0"/>
          <w:sz w:val="32"/>
          <w:szCs w:val="32"/>
        </w:rPr>
      </w:pPr>
    </w:p>
    <w:p>
      <w:pPr>
        <w:spacing w:line="600" w:lineRule="exact"/>
        <w:jc w:val="center"/>
        <w:rPr>
          <w:rFonts w:ascii="仿宋_GB2312" w:eastAsia="仿宋_GB2312"/>
          <w:sz w:val="32"/>
          <w:szCs w:val="32"/>
        </w:rPr>
      </w:pPr>
    </w:p>
    <w:p>
      <w:pPr>
        <w:widowControl/>
        <w:spacing w:line="600" w:lineRule="exact"/>
        <w:jc w:val="center"/>
        <w:rPr>
          <w:rFonts w:ascii="宋体" w:cs="华文中宋"/>
          <w:b/>
          <w:bCs/>
          <w:sz w:val="32"/>
          <w:szCs w:val="32"/>
        </w:rPr>
      </w:pPr>
      <w:r>
        <w:rPr>
          <w:rFonts w:hint="eastAsia" w:ascii="宋体" w:hAnsi="宋体" w:cs="华文中宋"/>
          <w:b/>
          <w:bCs/>
          <w:sz w:val="32"/>
          <w:szCs w:val="32"/>
        </w:rPr>
        <w:t>第四部分　名词解释</w:t>
      </w:r>
    </w:p>
    <w:p>
      <w:pPr>
        <w:spacing w:line="600" w:lineRule="exact"/>
        <w:jc w:val="center"/>
        <w:rPr>
          <w:rFonts w:ascii="仿宋_GB2312" w:eastAsia="仿宋_GB2312"/>
          <w:sz w:val="32"/>
          <w:szCs w:val="32"/>
        </w:rPr>
      </w:pP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一、财政拨款收入：指财政部门用一般预算收入安排的预算单位资金。</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二、事业收入：指事业单位开展专业业务活动及辅助活动所取得的收入。</w:t>
      </w:r>
    </w:p>
    <w:p>
      <w:pPr>
        <w:widowControl/>
        <w:spacing w:line="600" w:lineRule="exact"/>
        <w:rPr>
          <w:rFonts w:ascii="仿宋" w:hAnsi="仿宋" w:eastAsia="仿宋"/>
          <w:color w:val="2B2B2B"/>
          <w:kern w:val="0"/>
          <w:sz w:val="32"/>
          <w:szCs w:val="32"/>
        </w:rPr>
      </w:pPr>
      <w:r>
        <w:rPr>
          <w:rFonts w:hint="eastAsia" w:ascii="仿宋" w:hAnsi="仿宋" w:eastAsia="仿宋"/>
          <w:color w:val="2B2B2B"/>
          <w:kern w:val="0"/>
          <w:sz w:val="32"/>
          <w:szCs w:val="32"/>
        </w:rPr>
        <w:t>三、事业单位经营收入：</w:t>
      </w:r>
      <w:r>
        <w:rPr>
          <w:rFonts w:hint="eastAsia" w:ascii="仿宋" w:hAnsi="仿宋" w:eastAsia="仿宋"/>
          <w:bCs/>
          <w:color w:val="2B2B2B"/>
          <w:kern w:val="0"/>
          <w:sz w:val="32"/>
          <w:szCs w:val="32"/>
        </w:rPr>
        <w:t>指事业单位在专业业务活动及辅助活动之外开展非独立核算经营活动取得的收入。</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四、其他收入：指除“财政拨款收入”、“事业收入”、“事业单位经营收入”等以外的收入。</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五、未归口管理的行政单位离退休支出：反映未实行归口管理的行政单位（包括实行公务员管理的事业单位）开支的离退休经费。</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六、行政单位医疗支出：反映财政部门集中安排的行政单位基本医疗经费，按国家规定享受离休人员、红军老战士待遇人员的医疗经费。</w:t>
      </w:r>
    </w:p>
    <w:p>
      <w:pPr>
        <w:widowControl/>
        <w:spacing w:line="600" w:lineRule="exact"/>
        <w:ind w:firstLine="640" w:firstLineChars="200"/>
        <w:rPr>
          <w:rFonts w:ascii="仿宋" w:hAnsi="仿宋" w:eastAsia="仿宋"/>
          <w:color w:val="2B2B2B"/>
          <w:kern w:val="0"/>
          <w:sz w:val="32"/>
          <w:szCs w:val="32"/>
        </w:rPr>
      </w:pP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七、事业单位医疗支出：</w:t>
      </w:r>
      <w:r>
        <w:rPr>
          <w:rFonts w:hint="eastAsia" w:ascii="仿宋" w:hAnsi="仿宋" w:eastAsia="仿宋"/>
          <w:bCs/>
          <w:color w:val="2B2B2B"/>
          <w:kern w:val="0"/>
          <w:sz w:val="32"/>
          <w:szCs w:val="32"/>
        </w:rPr>
        <w:t>反映财政部门集中安排的事业单位基本医疗保险缴费经费，未参加医疗保险的事业单位的公费医疗经费，按国家规定享受离休人员待遇人员的医疗经费。</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八、住房公积金支出：反映行政事业单位按人事部和财政部规定的基本工资和津贴补贴以及规定比例为职工缴纳的住房公积金。</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九、提租补贴支出：反映按房改政策规定的标准，行政事业单位向职工（含离退休人员）发放的租金补贴。</w:t>
      </w:r>
    </w:p>
    <w:p>
      <w:pPr>
        <w:widowControl/>
        <w:spacing w:line="600" w:lineRule="exact"/>
        <w:ind w:firstLine="640" w:firstLineChars="200"/>
        <w:jc w:val="left"/>
        <w:rPr>
          <w:rFonts w:ascii="仿宋" w:hAnsi="仿宋" w:eastAsia="仿宋" w:cs="宋体"/>
          <w:color w:val="2B2B2B"/>
          <w:kern w:val="0"/>
          <w:sz w:val="32"/>
          <w:szCs w:val="32"/>
        </w:rPr>
      </w:pPr>
      <w:r>
        <w:rPr>
          <w:rFonts w:hint="eastAsia" w:ascii="仿宋" w:hAnsi="仿宋" w:eastAsia="仿宋"/>
          <w:color w:val="2B2B2B"/>
          <w:kern w:val="0"/>
          <w:sz w:val="32"/>
          <w:szCs w:val="32"/>
        </w:rPr>
        <w:t>十、</w:t>
      </w:r>
      <w:r>
        <w:rPr>
          <w:rFonts w:hint="eastAsia" w:ascii="仿宋" w:hAnsi="仿宋" w:eastAsia="仿宋"/>
          <w:bCs/>
          <w:sz w:val="32"/>
        </w:rPr>
        <w:t>行政运行支出：</w:t>
      </w:r>
      <w:r>
        <w:rPr>
          <w:rFonts w:hint="eastAsia" w:ascii="仿宋" w:hAnsi="仿宋" w:eastAsia="仿宋"/>
          <w:sz w:val="32"/>
        </w:rPr>
        <w:t>反映行政单位（包括实行公务员管理的事业单位）的基本支出。</w:t>
      </w:r>
      <w:r>
        <w:rPr>
          <w:rFonts w:ascii="仿宋" w:hAnsi="仿宋" w:eastAsia="仿宋"/>
          <w:sz w:val="32"/>
        </w:rPr>
        <w:br/>
      </w:r>
      <w:r>
        <w:rPr>
          <w:rFonts w:hint="eastAsia" w:ascii="仿宋" w:hAnsi="仿宋" w:eastAsia="仿宋"/>
          <w:sz w:val="32"/>
        </w:rPr>
        <w:t>　　</w:t>
      </w:r>
      <w:r>
        <w:rPr>
          <w:rFonts w:hint="eastAsia" w:ascii="仿宋" w:hAnsi="仿宋" w:eastAsia="仿宋"/>
          <w:bCs/>
          <w:sz w:val="32"/>
        </w:rPr>
        <w:t>十一、一般行政管理事务支出：</w:t>
      </w:r>
      <w:r>
        <w:rPr>
          <w:rFonts w:hint="eastAsia" w:ascii="仿宋" w:hAnsi="仿宋" w:eastAsia="仿宋"/>
          <w:sz w:val="32"/>
        </w:rPr>
        <w:t>反映行政单位（包括实行公务员管理的事业单位）未单独设置项级科目的其他项目支出。</w:t>
      </w:r>
      <w:r>
        <w:rPr>
          <w:rFonts w:ascii="仿宋" w:hAnsi="仿宋" w:eastAsia="仿宋"/>
          <w:sz w:val="32"/>
        </w:rPr>
        <w:br/>
      </w:r>
      <w:r>
        <w:rPr>
          <w:rFonts w:hint="eastAsia" w:ascii="仿宋" w:hAnsi="仿宋" w:eastAsia="仿宋"/>
          <w:color w:val="2B2B2B"/>
          <w:kern w:val="0"/>
          <w:sz w:val="32"/>
          <w:szCs w:val="32"/>
        </w:rPr>
        <w:t>十二、</w:t>
      </w:r>
      <w:r>
        <w:rPr>
          <w:rFonts w:hint="eastAsia" w:ascii="仿宋" w:hAnsi="仿宋" w:eastAsia="仿宋" w:cs="宋体"/>
          <w:color w:val="2B2B2B"/>
          <w:kern w:val="0"/>
          <w:sz w:val="32"/>
          <w:szCs w:val="32"/>
        </w:rPr>
        <w:t>、一般公共预算“三公”经费：是指用财政拨款安排的因公出国（境）费、公务用车购置及运行费和公务接待费。</w:t>
      </w:r>
    </w:p>
    <w:p>
      <w:pPr>
        <w:widowControl/>
        <w:spacing w:line="600" w:lineRule="exact"/>
        <w:ind w:firstLine="640" w:firstLineChars="200"/>
        <w:jc w:val="left"/>
        <w:rPr>
          <w:rFonts w:ascii="仿宋" w:hAnsi="仿宋" w:eastAsia="仿宋" w:cs="宋体"/>
          <w:color w:val="2B2B2B"/>
          <w:kern w:val="0"/>
          <w:sz w:val="32"/>
          <w:szCs w:val="32"/>
        </w:rPr>
      </w:pPr>
      <w:r>
        <w:rPr>
          <w:rFonts w:hint="eastAsia" w:ascii="仿宋" w:hAnsi="仿宋" w:eastAsia="仿宋" w:cs="宋体"/>
          <w:color w:val="2B2B2B"/>
          <w:kern w:val="0"/>
          <w:sz w:val="32"/>
          <w:szCs w:val="32"/>
        </w:rPr>
        <w:t>（一）因公出国（境）费：反映公务出国（境）的住宿费、旅费、伙食补助费、杂费、培训费等支出。</w:t>
      </w:r>
    </w:p>
    <w:p>
      <w:pPr>
        <w:widowControl/>
        <w:spacing w:line="600" w:lineRule="exact"/>
        <w:ind w:firstLine="640" w:firstLineChars="200"/>
        <w:jc w:val="left"/>
        <w:rPr>
          <w:rFonts w:ascii="仿宋" w:hAnsi="仿宋" w:eastAsia="仿宋" w:cs="宋体"/>
          <w:color w:val="2B2B2B"/>
          <w:kern w:val="0"/>
          <w:sz w:val="32"/>
          <w:szCs w:val="32"/>
        </w:rPr>
      </w:pPr>
      <w:r>
        <w:rPr>
          <w:rFonts w:hint="eastAsia" w:ascii="仿宋" w:hAnsi="仿宋" w:eastAsia="仿宋" w:cs="宋体"/>
          <w:color w:val="2B2B2B"/>
          <w:kern w:val="0"/>
          <w:sz w:val="32"/>
          <w:szCs w:val="32"/>
        </w:rPr>
        <w:t>（二）公务接待费：反映按规定开支的各类公务接待（含外宾接待）支出。</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s="宋体"/>
          <w:color w:val="2B2B2B"/>
          <w:kern w:val="0"/>
          <w:sz w:val="32"/>
          <w:szCs w:val="32"/>
        </w:rPr>
        <w:t>（三）公务用车购置及运行费：反映公务用车购置费及租用费、燃料费、维修费、过路过桥费、保险费等支出。</w:t>
      </w:r>
    </w:p>
    <w:p>
      <w:pPr>
        <w:widowControl/>
        <w:spacing w:line="600" w:lineRule="exact"/>
        <w:ind w:firstLine="640" w:firstLineChars="200"/>
        <w:rPr>
          <w:rFonts w:ascii="仿宋" w:hAnsi="仿宋" w:eastAsia="仿宋"/>
          <w:color w:val="2B2B2B"/>
          <w:kern w:val="0"/>
          <w:sz w:val="32"/>
          <w:szCs w:val="32"/>
        </w:rPr>
      </w:pPr>
      <w:r>
        <w:rPr>
          <w:rFonts w:hint="eastAsia" w:ascii="仿宋" w:hAnsi="仿宋" w:eastAsia="仿宋"/>
          <w:color w:val="2B2B2B"/>
          <w:kern w:val="0"/>
          <w:sz w:val="32"/>
          <w:szCs w:val="32"/>
        </w:rPr>
        <w:t>十三、</w:t>
      </w:r>
      <w:r>
        <w:rPr>
          <w:rFonts w:hint="eastAsia" w:ascii="仿宋" w:hAnsi="仿宋" w:eastAsia="仿宋" w:cs="宋体"/>
          <w:color w:val="2B2B2B"/>
          <w:kern w:val="0"/>
          <w:sz w:val="32"/>
          <w:szCs w:val="32"/>
        </w:rPr>
        <w:t>机关运行经费：是指各部门的公用经费，包括办公费、印刷费、差旅费、会议费、日常维修费、专用材料及一般设备设置费、办公用房水电费、办公用房取暖费、办公用房物业费、公务用车运行维护费以及其他费用。</w:t>
      </w:r>
    </w:p>
    <w:p>
      <w:pPr>
        <w:widowControl/>
        <w:spacing w:line="600" w:lineRule="exact"/>
        <w:ind w:firstLine="640" w:firstLineChars="200"/>
        <w:rPr>
          <w:rFonts w:ascii="仿宋" w:hAnsi="仿宋" w:eastAsia="仿宋"/>
          <w:color w:val="2B2B2B"/>
          <w:kern w:val="0"/>
          <w:sz w:val="32"/>
          <w:szCs w:val="32"/>
        </w:rPr>
      </w:pPr>
    </w:p>
    <w:sectPr>
      <w:pgSz w:w="11906" w:h="16838"/>
      <w:pgMar w:top="1701" w:right="1417" w:bottom="1417" w:left="1417"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asci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12"/>
      </w:rPr>
    </w:pPr>
    <w:r>
      <w:fldChar w:fldCharType="begin"/>
    </w:r>
    <w:r>
      <w:rPr>
        <w:rStyle w:val="12"/>
      </w:rPr>
      <w:instrText xml:space="preserve">PAGE  </w:instrText>
    </w:r>
    <w:r>
      <w:fldChar w:fldCharType="separate"/>
    </w:r>
    <w:r>
      <w:rPr>
        <w:rStyle w:val="12"/>
      </w:rPr>
      <w:t>- 26 -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link w:val="2"/>
    <w:semiHidden/>
    <w:rPr>
      <w:sz w:val="18"/>
      <w:szCs w:val="18"/>
    </w:rPr>
  </w:style>
  <w:style w:type="paragraph" w:styleId="4">
    <w:name w:val="header"/>
    <w:basedOn w:val="1"/>
    <w:link w:val="5"/>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5">
    <w:name w:val="页眉 Char"/>
    <w:link w:val="4"/>
    <w:semiHidden/>
    <w:rPr>
      <w:sz w:val="18"/>
      <w:szCs w:val="18"/>
    </w:rPr>
  </w:style>
  <w:style w:type="paragraph" w:customStyle="1" w:styleId="7">
    <w:name w:val="批注框文本 Char Char"/>
    <w:basedOn w:val="1"/>
    <w:link w:val="11"/>
    <w:rPr>
      <w:sz w:val="16"/>
      <w:szCs w:val="16"/>
    </w:rPr>
  </w:style>
  <w:style w:type="paragraph" w:customStyle="1" w:styleId="8">
    <w:name w:val="普通(网站)1"/>
    <w:basedOn w:val="1"/>
    <w:pPr>
      <w:widowControl/>
      <w:spacing w:before="100" w:beforeAutospacing="1" w:after="100" w:afterAutospacing="1"/>
      <w:jc w:val="left"/>
    </w:pPr>
    <w:rPr>
      <w:rFonts w:ascii="宋体" w:hAnsi="宋体" w:cs="宋体"/>
      <w:kern w:val="0"/>
      <w:sz w:val="24"/>
    </w:rPr>
  </w:style>
  <w:style w:type="paragraph" w:customStyle="1" w:styleId="9">
    <w:name w:val="Char"/>
    <w:basedOn w:val="1"/>
  </w:style>
  <w:style w:type="paragraph" w:customStyle="1" w:styleId="10">
    <w:name w:val="Default"/>
    <w:basedOn w:val="1"/>
    <w:pPr>
      <w:autoSpaceDE w:val="0"/>
      <w:autoSpaceDN w:val="0"/>
      <w:adjustRightInd w:val="0"/>
      <w:jc w:val="left"/>
    </w:pPr>
    <w:rPr>
      <w:color w:val="000000"/>
      <w:kern w:val="0"/>
      <w:sz w:val="24"/>
    </w:rPr>
  </w:style>
  <w:style w:type="character" w:customStyle="1" w:styleId="11">
    <w:name w:val="批注框文本 Char Char Char Char"/>
    <w:link w:val="7"/>
    <w:semiHidden/>
    <w:rPr>
      <w:sz w:val="16"/>
      <w:szCs w:val="16"/>
    </w:rPr>
  </w:style>
  <w:style w:type="character" w:customStyle="1" w:styleId="12">
    <w:name w:val="页码1"/>
    <w:rPr>
      <w:rFonts w:cs="Times New Roman"/>
    </w:rPr>
  </w:style>
  <w:style w:type="character" w:customStyle="1" w:styleId="13">
    <w:name w:val="font11"/>
    <w:rPr>
      <w:rFonts w:ascii="宋体" w:hAnsi="宋体" w:eastAsia="宋体"/>
      <w:color w:val="000000"/>
      <w:sz w:val="24"/>
      <w:u w:val="none"/>
    </w:rPr>
  </w:style>
  <w:style w:type="character" w:customStyle="1" w:styleId="14">
    <w:name w:val="font91"/>
    <w:rPr>
      <w:rFonts w:ascii="宋体" w:hAnsi="宋体" w:eastAsia="宋体" w:cs="宋体"/>
      <w:b/>
      <w:color w:val="000000"/>
      <w:sz w:val="40"/>
      <w:szCs w:val="40"/>
      <w:u w:val="none"/>
    </w:rPr>
  </w:style>
  <w:style w:type="character" w:customStyle="1" w:styleId="15">
    <w:name w:val="font61"/>
    <w:rPr>
      <w:rFonts w:ascii="宋体" w:hAnsi="宋体" w:eastAsia="宋体" w:cs="宋体"/>
      <w:b/>
      <w:color w:val="000000"/>
      <w:sz w:val="40"/>
      <w:szCs w:val="40"/>
      <w:u w:val="single"/>
    </w:rPr>
  </w:style>
  <w:style w:type="character" w:customStyle="1" w:styleId="16">
    <w:name w:val="font101"/>
    <w:rPr>
      <w:rFonts w:ascii="宋体" w:hAnsi="宋体" w:eastAsia="宋体" w:cs="宋体"/>
      <w:b/>
      <w:color w:val="000000"/>
      <w:sz w:val="40"/>
      <w:szCs w:val="40"/>
      <w:u w:val="none"/>
    </w:rPr>
  </w:style>
  <w:style w:type="character" w:customStyle="1" w:styleId="17">
    <w:name w:val="font41"/>
    <w:rPr>
      <w:rFonts w:ascii="宋体" w:hAnsi="宋体" w:eastAsia="宋体" w:cs="宋体"/>
      <w:color w:val="000000"/>
      <w:sz w:val="24"/>
      <w:szCs w:val="24"/>
      <w:u w:val="none"/>
    </w:rPr>
  </w:style>
  <w:style w:type="character" w:customStyle="1" w:styleId="18">
    <w:name w:val="font01"/>
    <w:rPr>
      <w:rFonts w:ascii="宋体" w:hAnsi="宋体" w:eastAsia="宋体" w:cs="宋体"/>
      <w:b/>
      <w:color w:val="000000"/>
      <w:sz w:val="40"/>
      <w:szCs w:val="40"/>
      <w:u w:val="none"/>
    </w:rPr>
  </w:style>
  <w:style w:type="character" w:customStyle="1" w:styleId="19">
    <w:name w:val="font112"/>
    <w:rPr>
      <w:rFonts w:ascii="Arial" w:hAnsi="Arial" w:cs="Arial"/>
      <w:color w:val="000000"/>
      <w:sz w:val="24"/>
      <w:szCs w:val="24"/>
      <w:u w:val="none"/>
    </w:rPr>
  </w:style>
  <w:style w:type="character" w:customStyle="1" w:styleId="20">
    <w:name w:val="font141"/>
    <w:rPr>
      <w:rFonts w:ascii="宋体" w:hAnsi="宋体" w:eastAsia="宋体" w:cs="宋体"/>
      <w:color w:val="000000"/>
      <w:sz w:val="22"/>
      <w:szCs w:val="22"/>
      <w:u w:val="none"/>
    </w:rPr>
  </w:style>
  <w:style w:type="character" w:customStyle="1" w:styleId="21">
    <w:name w:val="font171"/>
    <w:rPr>
      <w:rFonts w:ascii="宋体" w:hAnsi="宋体" w:eastAsia="宋体" w:cs="宋体"/>
      <w:b/>
      <w:color w:val="000000"/>
      <w:sz w:val="22"/>
      <w:szCs w:val="22"/>
      <w:u w:val="none"/>
    </w:rPr>
  </w:style>
  <w:style w:type="character" w:customStyle="1" w:styleId="22">
    <w:name w:val="font81"/>
    <w:rPr>
      <w:rFonts w:ascii="宋体" w:hAnsi="宋体" w:eastAsia="宋体" w:cs="宋体"/>
      <w:b/>
      <w:color w:val="000000"/>
      <w:sz w:val="32"/>
      <w:szCs w:val="32"/>
      <w:u w:val="none"/>
    </w:rPr>
  </w:style>
  <w:style w:type="character" w:customStyle="1" w:styleId="23">
    <w:name w:val="font21"/>
    <w:rPr>
      <w:rFonts w:ascii="宋体" w:hAnsi="宋体" w:eastAsia="宋体" w:cs="宋体"/>
      <w:color w:val="000000"/>
      <w:sz w:val="18"/>
      <w:szCs w:val="18"/>
      <w:u w:val="none"/>
    </w:rPr>
  </w:style>
  <w:style w:type="character" w:customStyle="1" w:styleId="24">
    <w:name w:val="font31"/>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2826</Words>
  <Characters>16114</Characters>
  <Lines>134</Lines>
  <Paragraphs>37</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2020-02-10T06:18:00Z</dcterms:created>
  <dc:creator>wgh</dc:creator>
  <cp:lastPrinted>2021-03-04T11:30:51Z</cp:lastPrinted>
  <dcterms:modified xsi:type="dcterms:W3CDTF">2021-03-04T11:32:50Z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